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86" w:rsidRPr="00B134B6" w:rsidRDefault="00611286" w:rsidP="00611286">
      <w:pPr>
        <w:pStyle w:val="Brdtekst"/>
        <w:spacing w:before="27"/>
      </w:pPr>
      <w:bookmarkStart w:id="0" w:name="_GoBack"/>
      <w:bookmarkEnd w:id="0"/>
      <w:r>
        <w:rPr>
          <w:u w:val="single"/>
        </w:rPr>
        <w:t>Qeqqata Kommuniata Inigisamut taarsigassarsianik ingerlatsisarnera.</w:t>
      </w:r>
    </w:p>
    <w:p w:rsidR="00611286" w:rsidRPr="00B134B6" w:rsidRDefault="00611286" w:rsidP="00611286">
      <w:pPr>
        <w:pStyle w:val="Brdtekst"/>
        <w:spacing w:before="5"/>
        <w:ind w:left="0"/>
        <w:rPr>
          <w:sz w:val="21"/>
          <w:lang w:val="da-DK"/>
        </w:rPr>
      </w:pPr>
    </w:p>
    <w:p w:rsidR="00611286" w:rsidRPr="00B134B6" w:rsidRDefault="00611286" w:rsidP="00611286">
      <w:pPr>
        <w:pStyle w:val="Brdtekst"/>
        <w:spacing w:before="57"/>
        <w:ind w:right="50"/>
      </w:pPr>
      <w:r>
        <w:t>Inissianut tunngasuni taarsigassarsisarneq Inissialiornermut taarsigassarsisitsisarneq Illuliortiternernut aningaasalersuineq pillugu Inatsisartut inatsisaat pillugu Namminersorlutik Oqartussat nalunaarutaat nr. 5, 7. februar 2020-imeersoq – matumani Illuliortiternernut aningaasalersuineq pillugu Inatsisartut inatsisaat nr. 39, 23. november 2017-imeersoq, Inatsisartut inatsisaat nr. 36, 28. november 2019-imeersukkut allanngortinneqarluni naleqqussarneqarpoq.</w:t>
      </w:r>
    </w:p>
    <w:p w:rsidR="00611286" w:rsidRPr="00B134B6" w:rsidRDefault="00611286" w:rsidP="00611286">
      <w:pPr>
        <w:pStyle w:val="Brdtekst"/>
        <w:spacing w:before="149"/>
      </w:pPr>
      <w:r>
        <w:t>Kommunalbestyrelsi aalajangiinikuuvoq, inissianut tunngassutilinni Namminersorlutik oqartussanit aningaasat tiguneqartartuusunut maannakkut ukiumut 12,4 mio. koruuniusunut taarsigassaritittakkat killeqartinneqassasut.</w:t>
      </w:r>
    </w:p>
    <w:p w:rsidR="00611286" w:rsidRPr="00B134B6" w:rsidRDefault="00611286" w:rsidP="00611286">
      <w:pPr>
        <w:pStyle w:val="Brdtekst"/>
        <w:spacing w:before="164"/>
        <w:rPr>
          <w:spacing w:val="-5"/>
        </w:rPr>
      </w:pPr>
      <w:r>
        <w:t>Inissianik aningaasalersuisarneq pillugu inatsimmi kapitali 2, 3, 4 aamma 4b malillugu Piginneqatigiilluni inissiaatilinnut aamma inissianut inissianillu pitsanngorsaanermut taarsigassarsianut aningaasat taakku tunniunneqartarput.</w:t>
      </w:r>
    </w:p>
    <w:p w:rsidR="00611286" w:rsidRPr="00B134B6" w:rsidRDefault="00611286" w:rsidP="00611286">
      <w:pPr>
        <w:pStyle w:val="Brdtekst"/>
        <w:spacing w:before="164"/>
        <w:rPr>
          <w:spacing w:val="-5"/>
        </w:rPr>
      </w:pPr>
      <w:r>
        <w:t>Kapitali 2, 3 aamma 4B malillugu taarsigassarsiassat ingerlaavartumik suliarineqassapput.</w:t>
      </w:r>
    </w:p>
    <w:p w:rsidR="00611286" w:rsidRDefault="00611286" w:rsidP="00770D00">
      <w:pPr>
        <w:pStyle w:val="Brdtekst"/>
        <w:spacing w:before="164"/>
        <w:rPr>
          <w:spacing w:val="-5"/>
        </w:rPr>
      </w:pPr>
      <w:r>
        <w:t>Piginneqatigiilluni inissiaatileqatigiiffinnut taarsigassarsinissaq pillugu qinnuteqaatit Qeqqata Kommuniata ukiakkut missingersuutit pillugit isumaqatiginninniarneranut atatillugu suliarineqassapput taamaattumillu piginneqatigiilluni inissiaatileqatigiiffillu sanaartornissamut aningaasalersuinissamik kissaatigisaa ukioq ataaseq sioqqullugu kingusinnerpaamik 31.3 aamma 30.9 kommunimi tiguneqareersimassapput.</w:t>
      </w:r>
    </w:p>
    <w:p w:rsidR="00770D00" w:rsidRPr="00084F33" w:rsidRDefault="00770D00" w:rsidP="00770D00">
      <w:pPr>
        <w:pStyle w:val="Brdtekst"/>
        <w:spacing w:before="164"/>
        <w:rPr>
          <w:spacing w:val="-5"/>
        </w:rPr>
      </w:pPr>
    </w:p>
    <w:p w:rsidR="00112803" w:rsidRPr="00664581" w:rsidRDefault="00611286" w:rsidP="00BC393B">
      <w:pPr>
        <w:tabs>
          <w:tab w:val="left" w:pos="834"/>
        </w:tabs>
        <w:spacing w:before="24" w:line="403" w:lineRule="auto"/>
        <w:ind w:right="9"/>
        <w:rPr>
          <w:color w:val="0462C1"/>
          <w:u w:val="single" w:color="0462C1"/>
        </w:rPr>
      </w:pPr>
      <w:r>
        <w:t xml:space="preserve">Taarsigassarsinissamut qinnuteqaatit kommunimut </w:t>
      </w:r>
      <w:r w:rsidR="00BC393B">
        <w:t xml:space="preserve">uunga </w:t>
      </w:r>
      <w:hyperlink r:id="rId4">
        <w:r w:rsidR="00664581" w:rsidRPr="00755AFD">
          <w:rPr>
            <w:color w:val="0462C1"/>
            <w:u w:val="single" w:color="0462C1"/>
          </w:rPr>
          <w:t>qeqqata@qeqqata.</w:t>
        </w:r>
        <w:r w:rsidR="00664581" w:rsidRPr="00664581">
          <w:rPr>
            <w:color w:val="0462C1"/>
            <w:u w:color="0462C1"/>
          </w:rPr>
          <w:t>gl</w:t>
        </w:r>
      </w:hyperlink>
      <w:r w:rsidR="00664581" w:rsidRPr="00664581">
        <w:rPr>
          <w:color w:val="0462C1"/>
          <w:u w:color="0462C1"/>
        </w:rPr>
        <w:t xml:space="preserve"> </w:t>
      </w:r>
      <w:r w:rsidRPr="00664581">
        <w:t>nassiunneqassapput</w:t>
      </w:r>
    </w:p>
    <w:sectPr w:rsidR="00112803" w:rsidRPr="00664581" w:rsidSect="00611286">
      <w:pgSz w:w="11910" w:h="16840"/>
      <w:pgMar w:top="166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86"/>
    <w:rsid w:val="00084F33"/>
    <w:rsid w:val="00112803"/>
    <w:rsid w:val="00402135"/>
    <w:rsid w:val="00511358"/>
    <w:rsid w:val="00611286"/>
    <w:rsid w:val="00664581"/>
    <w:rsid w:val="00755AFD"/>
    <w:rsid w:val="00770D00"/>
    <w:rsid w:val="007D2AB3"/>
    <w:rsid w:val="007D2AE4"/>
    <w:rsid w:val="00B134B6"/>
    <w:rsid w:val="00B40608"/>
    <w:rsid w:val="00BC393B"/>
    <w:rsid w:val="00DC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F9DC1-939E-4B33-AA31-A41F1967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2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611286"/>
    <w:pPr>
      <w:spacing w:before="159"/>
      <w:ind w:left="113"/>
    </w:pPr>
  </w:style>
  <w:style w:type="character" w:customStyle="1" w:styleId="BrdtekstTegn">
    <w:name w:val="Brødtekst Tegn"/>
    <w:basedOn w:val="Standardskrifttypeiafsnit"/>
    <w:link w:val="Brdtekst"/>
    <w:uiPriority w:val="1"/>
    <w:rsid w:val="00611286"/>
    <w:rPr>
      <w:rFonts w:ascii="Calibri" w:eastAsia="Calibri" w:hAnsi="Calibri" w:cs="Calibri"/>
      <w:lang w:val="kl-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eqqata@qeqqata.g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Ravn</dc:creator>
  <cp:keywords/>
  <dc:description/>
  <cp:lastModifiedBy>Erik Ravn</cp:lastModifiedBy>
  <cp:revision>2</cp:revision>
  <dcterms:created xsi:type="dcterms:W3CDTF">2022-09-08T16:31:00Z</dcterms:created>
  <dcterms:modified xsi:type="dcterms:W3CDTF">2022-09-08T16:31:00Z</dcterms:modified>
</cp:coreProperties>
</file>