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Default="007343B6" w:rsidP="006F03B3">
      <w:pPr>
        <w:pStyle w:val="Indhold-overskrift"/>
        <w:tabs>
          <w:tab w:val="clear" w:pos="284"/>
          <w:tab w:val="left" w:pos="-3828"/>
        </w:tabs>
        <w:ind w:left="1134" w:hanging="1134"/>
      </w:pPr>
      <w:r>
        <w:t>Dagsorden for det åbne møde:</w:t>
      </w:r>
    </w:p>
    <w:p w:rsidR="00D90166" w:rsidRDefault="00316CD2" w:rsidP="00D90166">
      <w:pPr>
        <w:pStyle w:val="Indhold-punkter"/>
        <w:numPr>
          <w:ilvl w:val="0"/>
          <w:numId w:val="0"/>
        </w:numPr>
        <w:tabs>
          <w:tab w:val="clear" w:pos="284"/>
          <w:tab w:val="left" w:pos="-3686"/>
        </w:tabs>
        <w:ind w:left="1134" w:hanging="1134"/>
        <w:rPr>
          <w:bCs/>
        </w:rPr>
      </w:pPr>
      <w:r>
        <w:t xml:space="preserve">Pkt. 01 Godkendelse af dagsorden </w:t>
      </w:r>
    </w:p>
    <w:p w:rsidR="00582738" w:rsidRPr="00316CD2" w:rsidRDefault="00500554" w:rsidP="00582738">
      <w:pPr>
        <w:pStyle w:val="Indhold-punkter"/>
        <w:numPr>
          <w:ilvl w:val="0"/>
          <w:numId w:val="0"/>
        </w:numPr>
        <w:tabs>
          <w:tab w:val="clear" w:pos="284"/>
          <w:tab w:val="left" w:pos="-3686"/>
        </w:tabs>
        <w:ind w:left="284" w:hanging="284"/>
        <w:rPr>
          <w:bCs/>
        </w:rPr>
      </w:pPr>
      <w:r>
        <w:t>Pkt. 02</w:t>
      </w:r>
      <w:r w:rsidR="00316CD2">
        <w:t xml:space="preserve"> Formandens beretning.</w:t>
      </w:r>
    </w:p>
    <w:p w:rsidR="007343B6" w:rsidRPr="00316CD2" w:rsidRDefault="007343B6" w:rsidP="00D90166">
      <w:pPr>
        <w:pStyle w:val="Indhold-punkter"/>
        <w:numPr>
          <w:ilvl w:val="0"/>
          <w:numId w:val="0"/>
        </w:numPr>
        <w:tabs>
          <w:tab w:val="clear" w:pos="284"/>
          <w:tab w:val="left" w:pos="-3686"/>
        </w:tabs>
        <w:ind w:left="1134" w:hanging="1134"/>
        <w:rPr>
          <w:bCs/>
        </w:rPr>
      </w:pPr>
    </w:p>
    <w:p w:rsidR="00D41711" w:rsidRPr="00A94665" w:rsidRDefault="00D41711" w:rsidP="00D90166">
      <w:pPr>
        <w:pStyle w:val="Indhold-punkter"/>
        <w:numPr>
          <w:ilvl w:val="0"/>
          <w:numId w:val="0"/>
        </w:numPr>
        <w:tabs>
          <w:tab w:val="clear" w:pos="284"/>
        </w:tabs>
        <w:ind w:left="1134" w:hanging="1134"/>
        <w:rPr>
          <w:bCs/>
          <w:u w:val="single"/>
        </w:rPr>
      </w:pPr>
      <w:r>
        <w:rPr>
          <w:u w:val="single"/>
        </w:rPr>
        <w:t>Økonomisager</w:t>
      </w:r>
    </w:p>
    <w:p w:rsidR="00D41711" w:rsidRPr="00582738" w:rsidRDefault="00316CD2" w:rsidP="00582738">
      <w:pPr>
        <w:pStyle w:val="Indhold-punkter"/>
        <w:numPr>
          <w:ilvl w:val="0"/>
          <w:numId w:val="0"/>
        </w:numPr>
        <w:tabs>
          <w:tab w:val="clear" w:pos="284"/>
        </w:tabs>
        <w:ind w:left="1134" w:hanging="1134"/>
      </w:pPr>
      <w:r>
        <w:t>Pkt. 03</w:t>
      </w:r>
      <w:r>
        <w:tab/>
        <w:t>Balancer</w:t>
      </w:r>
    </w:p>
    <w:p w:rsidR="00D41711" w:rsidRPr="00500554" w:rsidRDefault="00D41711" w:rsidP="00D90166">
      <w:pPr>
        <w:pStyle w:val="Indhold-punkter"/>
        <w:numPr>
          <w:ilvl w:val="0"/>
          <w:numId w:val="0"/>
        </w:numPr>
        <w:tabs>
          <w:tab w:val="clear" w:pos="284"/>
        </w:tabs>
        <w:ind w:left="1134" w:hanging="1134"/>
      </w:pPr>
    </w:p>
    <w:p w:rsidR="00D41711" w:rsidRPr="00582738" w:rsidRDefault="00D41711" w:rsidP="00D90166">
      <w:pPr>
        <w:pStyle w:val="Indhold-punkter"/>
        <w:numPr>
          <w:ilvl w:val="0"/>
          <w:numId w:val="0"/>
        </w:numPr>
        <w:tabs>
          <w:tab w:val="clear" w:pos="284"/>
        </w:tabs>
        <w:ind w:left="1134" w:hanging="1134"/>
        <w:rPr>
          <w:u w:val="single"/>
        </w:rPr>
      </w:pPr>
      <w:r>
        <w:rPr>
          <w:u w:val="single"/>
        </w:rPr>
        <w:t>Generelle sager</w:t>
      </w:r>
    </w:p>
    <w:p w:rsidR="00D41711" w:rsidRDefault="00316CD2" w:rsidP="00D90166">
      <w:pPr>
        <w:pStyle w:val="Indhold-punkter"/>
        <w:numPr>
          <w:ilvl w:val="0"/>
          <w:numId w:val="0"/>
        </w:numPr>
        <w:tabs>
          <w:tab w:val="clear" w:pos="284"/>
        </w:tabs>
        <w:ind w:left="1134" w:hanging="1134"/>
      </w:pPr>
      <w:r>
        <w:t>Pkt.  04</w:t>
      </w:r>
      <w:r>
        <w:tab/>
        <w:t>Ansøgning om midler til arrangementer</w:t>
      </w:r>
    </w:p>
    <w:p w:rsidR="00582738" w:rsidRPr="00B20E5F" w:rsidRDefault="00316CD2" w:rsidP="00D90166">
      <w:pPr>
        <w:pStyle w:val="Indhold-punkter"/>
        <w:numPr>
          <w:ilvl w:val="0"/>
          <w:numId w:val="0"/>
        </w:numPr>
        <w:tabs>
          <w:tab w:val="clear" w:pos="284"/>
        </w:tabs>
        <w:ind w:left="1134" w:hanging="1134"/>
      </w:pPr>
      <w:r>
        <w:t>Pkt.  05</w:t>
      </w:r>
      <w:r>
        <w:tab/>
        <w:t>Vedrørende Bygdepulje /og tidligere Kto 18</w:t>
      </w:r>
    </w:p>
    <w:p w:rsidR="00D41711" w:rsidRPr="00582738" w:rsidRDefault="00316CD2" w:rsidP="00D90166">
      <w:pPr>
        <w:pStyle w:val="Indhold-punkter"/>
        <w:numPr>
          <w:ilvl w:val="0"/>
          <w:numId w:val="0"/>
        </w:numPr>
        <w:tabs>
          <w:tab w:val="clear" w:pos="284"/>
        </w:tabs>
        <w:ind w:left="1134" w:hanging="1134"/>
        <w:rPr>
          <w:u w:val="single"/>
        </w:rPr>
      </w:pPr>
      <w:r>
        <w:rPr>
          <w:u w:val="single"/>
        </w:rPr>
        <w:t>Pkt.  06</w:t>
      </w:r>
      <w:r>
        <w:rPr>
          <w:u w:val="single"/>
        </w:rPr>
        <w:tab/>
        <w:t>Orienteringssager</w:t>
      </w:r>
    </w:p>
    <w:p w:rsidR="00D123D7" w:rsidRPr="00500554" w:rsidRDefault="00D123D7" w:rsidP="00D90166">
      <w:pPr>
        <w:pStyle w:val="Indhold-punkter"/>
        <w:numPr>
          <w:ilvl w:val="0"/>
          <w:numId w:val="0"/>
        </w:numPr>
        <w:tabs>
          <w:tab w:val="clear" w:pos="284"/>
        </w:tabs>
        <w:ind w:left="1134" w:hanging="1134"/>
      </w:pPr>
    </w:p>
    <w:p w:rsidR="005750F9" w:rsidRPr="00582738" w:rsidRDefault="00316CD2" w:rsidP="00D90166">
      <w:pPr>
        <w:pStyle w:val="Indhold-punkter"/>
        <w:numPr>
          <w:ilvl w:val="0"/>
          <w:numId w:val="0"/>
        </w:numPr>
        <w:tabs>
          <w:tab w:val="clear" w:pos="284"/>
        </w:tabs>
        <w:ind w:left="1134" w:hanging="1134"/>
      </w:pPr>
      <w:r>
        <w:t>Pkt.  07</w:t>
      </w:r>
      <w:r>
        <w:tab/>
        <w:t>Eventuelt</w:t>
      </w:r>
    </w:p>
    <w:p w:rsidR="005750F9" w:rsidRPr="00500554" w:rsidRDefault="005750F9">
      <w:pPr>
        <w:spacing w:line="360" w:lineRule="auto"/>
        <w:rPr>
          <w:b/>
        </w:rPr>
      </w:pPr>
    </w:p>
    <w:p w:rsidR="005750F9" w:rsidRPr="00500554" w:rsidRDefault="005750F9">
      <w:pPr>
        <w:rPr>
          <w:b/>
        </w:rPr>
      </w:pPr>
    </w:p>
    <w:p w:rsidR="005750F9" w:rsidRPr="00500554" w:rsidRDefault="005750F9">
      <w:pPr>
        <w:rPr>
          <w:b/>
        </w:rPr>
      </w:pPr>
    </w:p>
    <w:p w:rsidR="00582738" w:rsidRPr="00500554" w:rsidRDefault="00582738" w:rsidP="00582738">
      <w:pPr>
        <w:rPr>
          <w:sz w:val="22"/>
        </w:rPr>
      </w:pPr>
    </w:p>
    <w:p w:rsidR="005750F9" w:rsidRPr="00D41711" w:rsidRDefault="005750F9" w:rsidP="00582738">
      <w:r>
        <w:br w:type="page"/>
      </w:r>
      <w:r>
        <w:lastRenderedPageBreak/>
        <w:t>Mødet startet kl. 13:00</w:t>
      </w:r>
    </w:p>
    <w:p w:rsidR="005750F9" w:rsidRPr="00500554" w:rsidRDefault="005750F9"/>
    <w:p w:rsidR="005750F9" w:rsidRPr="00500554" w:rsidRDefault="005750F9"/>
    <w:p w:rsidR="005750F9" w:rsidRPr="00A94665" w:rsidRDefault="005750F9">
      <w:pPr>
        <w:pStyle w:val="Overskrift2"/>
      </w:pPr>
      <w:r>
        <w:t>Deltagere:</w:t>
      </w:r>
    </w:p>
    <w:p w:rsidR="005750F9" w:rsidRPr="00500554" w:rsidRDefault="005750F9"/>
    <w:p w:rsidR="005750F9" w:rsidRPr="00A94665" w:rsidRDefault="005750F9">
      <w:pPr>
        <w:pStyle w:val="Overskrift5"/>
      </w:pPr>
      <w:r>
        <w:t>Atassut</w:t>
      </w:r>
    </w:p>
    <w:p w:rsidR="005750F9" w:rsidRPr="00500554" w:rsidRDefault="005750F9"/>
    <w:p w:rsidR="001360E7" w:rsidRPr="00A94665" w:rsidRDefault="001360E7">
      <w:r>
        <w:t>Albrichtine Lynge</w:t>
      </w:r>
    </w:p>
    <w:p w:rsidR="005750F9" w:rsidRPr="00500554" w:rsidRDefault="005750F9"/>
    <w:p w:rsidR="005750F9" w:rsidRPr="00A94665" w:rsidRDefault="00582738">
      <w:pPr>
        <w:pStyle w:val="Overskrift5"/>
      </w:pPr>
      <w:r>
        <w:t>Naleraq</w:t>
      </w:r>
    </w:p>
    <w:p w:rsidR="005750F9" w:rsidRPr="00500554" w:rsidRDefault="005750F9"/>
    <w:p w:rsidR="005750F9" w:rsidRDefault="001360E7">
      <w:r>
        <w:t>Jens Lyberth</w:t>
      </w:r>
    </w:p>
    <w:p w:rsidR="001360E7" w:rsidRPr="00500554" w:rsidRDefault="001360E7"/>
    <w:p w:rsidR="005750F9" w:rsidRPr="00A94665" w:rsidRDefault="005750F9">
      <w:pPr>
        <w:pStyle w:val="Overskrift5"/>
      </w:pPr>
      <w:r>
        <w:t>Siumut</w:t>
      </w:r>
    </w:p>
    <w:p w:rsidR="005750F9" w:rsidRPr="00500554" w:rsidRDefault="005750F9"/>
    <w:p w:rsidR="005750F9" w:rsidRDefault="001360E7">
      <w:r>
        <w:t>Barnabas Larsen</w:t>
      </w:r>
    </w:p>
    <w:p w:rsidR="001360E7" w:rsidRPr="00500554" w:rsidRDefault="001360E7"/>
    <w:p w:rsidR="005750F9" w:rsidRPr="00A94665" w:rsidRDefault="005750F9">
      <w:pPr>
        <w:rPr>
          <w:i/>
        </w:rPr>
      </w:pPr>
      <w:r>
        <w:rPr>
          <w:i/>
        </w:rPr>
        <w:t>Fraværende med afbud:</w:t>
      </w:r>
    </w:p>
    <w:p w:rsidR="005750F9" w:rsidRPr="00500554" w:rsidRDefault="005750F9"/>
    <w:p w:rsidR="005750F9" w:rsidRPr="00500554" w:rsidRDefault="005750F9"/>
    <w:p w:rsidR="005750F9" w:rsidRPr="00A94665" w:rsidRDefault="005750F9">
      <w:pPr>
        <w:rPr>
          <w:i/>
        </w:rPr>
      </w:pPr>
      <w:r>
        <w:rPr>
          <w:i/>
        </w:rPr>
        <w:t>Fraværende uden afbud</w:t>
      </w:r>
    </w:p>
    <w:p w:rsidR="005750F9" w:rsidRPr="00500554" w:rsidRDefault="005750F9"/>
    <w:p w:rsidR="00D123D7" w:rsidRPr="00500554" w:rsidRDefault="00D123D7" w:rsidP="00D123D7">
      <w:pPr>
        <w:pStyle w:val="Overskrift1"/>
        <w:rPr>
          <w:bCs/>
          <w:sz w:val="24"/>
          <w:szCs w:val="24"/>
        </w:rPr>
      </w:pPr>
    </w:p>
    <w:p w:rsidR="00582738" w:rsidRPr="00500554" w:rsidRDefault="00582738" w:rsidP="00582738">
      <w:pPr>
        <w:pStyle w:val="Overskrift2"/>
      </w:pPr>
    </w:p>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582738" w:rsidRPr="00500554" w:rsidRDefault="00582738" w:rsidP="00582738"/>
    <w:p w:rsidR="00D123D7" w:rsidRPr="00500554" w:rsidRDefault="00D123D7" w:rsidP="00D123D7">
      <w:pPr>
        <w:pStyle w:val="Overskrift1"/>
        <w:rPr>
          <w:b w:val="0"/>
          <w:sz w:val="24"/>
        </w:rPr>
      </w:pPr>
    </w:p>
    <w:p w:rsidR="00316CD2" w:rsidRPr="00500554" w:rsidRDefault="00316CD2" w:rsidP="00316CD2">
      <w:pPr>
        <w:pStyle w:val="Overskrift2"/>
      </w:pPr>
    </w:p>
    <w:p w:rsidR="005750F9" w:rsidRPr="00A94665" w:rsidRDefault="00316CD2" w:rsidP="00D123D7">
      <w:pPr>
        <w:pStyle w:val="Punkt"/>
        <w:tabs>
          <w:tab w:val="clear" w:pos="284"/>
          <w:tab w:val="left" w:pos="-3828"/>
        </w:tabs>
        <w:ind w:left="1134" w:hanging="1134"/>
        <w:rPr>
          <w:bCs/>
          <w:szCs w:val="24"/>
          <w:u w:val="none"/>
        </w:rPr>
      </w:pPr>
      <w:r>
        <w:rPr>
          <w:u w:val="none"/>
        </w:rPr>
        <w:t xml:space="preserve">Pkt. 01 Godkendelse af dagsorden </w:t>
      </w:r>
    </w:p>
    <w:p w:rsidR="005750F9" w:rsidRPr="00A94665" w:rsidRDefault="005750F9">
      <w:pPr>
        <w:pStyle w:val="Overskrift4"/>
      </w:pPr>
      <w:r>
        <w:t>Afgørelse</w:t>
      </w:r>
    </w:p>
    <w:p w:rsidR="005750F9" w:rsidRPr="00500554" w:rsidRDefault="005750F9"/>
    <w:p w:rsidR="005750F9" w:rsidRPr="00A94665" w:rsidRDefault="001360E7">
      <w:r>
        <w:t>Godkendt</w:t>
      </w:r>
    </w:p>
    <w:p w:rsidR="005750F9" w:rsidRPr="00500554" w:rsidRDefault="005750F9"/>
    <w:p w:rsidR="005750F9" w:rsidRPr="00500554" w:rsidRDefault="005750F9"/>
    <w:p w:rsidR="005750F9" w:rsidRPr="00500554" w:rsidRDefault="005750F9"/>
    <w:p w:rsidR="005750F9" w:rsidRPr="00A94665" w:rsidRDefault="00D123D7" w:rsidP="00582738">
      <w:pPr>
        <w:pStyle w:val="Punkt"/>
        <w:tabs>
          <w:tab w:val="clear" w:pos="284"/>
          <w:tab w:val="left" w:pos="-3828"/>
        </w:tabs>
        <w:ind w:left="1134" w:hanging="1134"/>
      </w:pPr>
      <w:r>
        <w:br w:type="page"/>
      </w:r>
      <w:r>
        <w:rPr>
          <w:u w:val="none"/>
        </w:rPr>
        <w:t xml:space="preserve"> </w:t>
      </w:r>
    </w:p>
    <w:p w:rsidR="005750F9" w:rsidRPr="00A94665" w:rsidRDefault="00500554">
      <w:pPr>
        <w:rPr>
          <w:b/>
        </w:rPr>
      </w:pPr>
      <w:r>
        <w:rPr>
          <w:b/>
        </w:rPr>
        <w:t xml:space="preserve">Pkt. 02 </w:t>
      </w:r>
      <w:bookmarkStart w:id="0" w:name="_GoBack"/>
      <w:bookmarkEnd w:id="0"/>
      <w:r w:rsidR="00582738">
        <w:rPr>
          <w:b/>
        </w:rPr>
        <w:t>Formandens beretning.</w:t>
      </w:r>
    </w:p>
    <w:p w:rsidR="00542AE6" w:rsidRPr="00500554" w:rsidRDefault="00542AE6"/>
    <w:p w:rsidR="00582738" w:rsidRPr="00A94665" w:rsidRDefault="00582738">
      <w:r>
        <w:t>Bilag 1.</w:t>
      </w:r>
    </w:p>
    <w:p w:rsidR="00542AE6" w:rsidRPr="00500554" w:rsidRDefault="00542AE6"/>
    <w:p w:rsidR="00542AE6" w:rsidRPr="00500554" w:rsidRDefault="00542AE6"/>
    <w:p w:rsidR="007343B6" w:rsidRPr="00A94665" w:rsidRDefault="001360E7" w:rsidP="001360E7">
      <w:r>
        <w:t>Taget til efterretning.</w:t>
      </w:r>
      <w:r>
        <w:br w:type="page"/>
      </w:r>
    </w:p>
    <w:p w:rsidR="00582738" w:rsidRPr="00582738" w:rsidRDefault="00316CD2" w:rsidP="00316CD2">
      <w:pPr>
        <w:pStyle w:val="Indhold-punkter"/>
        <w:numPr>
          <w:ilvl w:val="0"/>
          <w:numId w:val="0"/>
        </w:numPr>
        <w:tabs>
          <w:tab w:val="clear" w:pos="284"/>
        </w:tabs>
      </w:pPr>
      <w:r>
        <w:t>Pkt. 03</w:t>
      </w:r>
      <w:r>
        <w:tab/>
        <w:t>Balancer</w:t>
      </w:r>
    </w:p>
    <w:p w:rsidR="00582738" w:rsidRDefault="00B20E5F" w:rsidP="00582738">
      <w:pPr>
        <w:pStyle w:val="Indhold-overskrift"/>
        <w:tabs>
          <w:tab w:val="clear" w:pos="284"/>
          <w:tab w:val="left" w:pos="-3828"/>
        </w:tabs>
        <w:ind w:left="1134" w:hanging="1134"/>
        <w:rPr>
          <w:b w:val="0"/>
          <w:i/>
        </w:rPr>
      </w:pPr>
      <w:r>
        <w:rPr>
          <w:b w:val="0"/>
          <w:i/>
        </w:rPr>
        <w:t>J.nr.</w:t>
      </w:r>
      <w:r>
        <w:rPr>
          <w:b w:val="0"/>
          <w:i/>
        </w:rPr>
        <w:tab/>
        <w:t>01.00.04</w:t>
      </w:r>
    </w:p>
    <w:p w:rsidR="00B20E5F" w:rsidRPr="00A94665" w:rsidRDefault="00B20E5F" w:rsidP="00582738">
      <w:pPr>
        <w:pStyle w:val="Indhold-overskrift"/>
        <w:tabs>
          <w:tab w:val="clear" w:pos="284"/>
          <w:tab w:val="left" w:pos="-3828"/>
        </w:tabs>
        <w:ind w:left="1134" w:hanging="1134"/>
        <w:rPr>
          <w:b w:val="0"/>
          <w:u w:val="single"/>
        </w:rPr>
      </w:pPr>
      <w:r>
        <w:rPr>
          <w:b w:val="0"/>
          <w:u w:val="single"/>
        </w:rPr>
        <w:t>Regelgrundlag.</w:t>
      </w:r>
    </w:p>
    <w:p w:rsidR="00B20E5F" w:rsidRDefault="00B20E5F" w:rsidP="00582738">
      <w:pPr>
        <w:pStyle w:val="Indhold-overskrift"/>
        <w:tabs>
          <w:tab w:val="clear" w:pos="284"/>
          <w:tab w:val="left" w:pos="-3828"/>
        </w:tabs>
        <w:ind w:left="1134" w:hanging="1134"/>
        <w:rPr>
          <w:b w:val="0"/>
        </w:rPr>
      </w:pPr>
      <w:r>
        <w:rPr>
          <w:b w:val="0"/>
        </w:rPr>
        <w:t>Kasse- og regnskabsregulativet for Qeqqata Kommunia.</w:t>
      </w:r>
    </w:p>
    <w:p w:rsidR="00B20E5F" w:rsidRDefault="00B20E5F" w:rsidP="00582738">
      <w:pPr>
        <w:pStyle w:val="Indhold-overskrift"/>
        <w:tabs>
          <w:tab w:val="clear" w:pos="284"/>
          <w:tab w:val="left" w:pos="-3828"/>
        </w:tabs>
        <w:ind w:left="1134" w:hanging="1134"/>
        <w:rPr>
          <w:b w:val="0"/>
        </w:rPr>
      </w:pPr>
    </w:p>
    <w:p w:rsidR="00B20E5F" w:rsidRDefault="00B20E5F" w:rsidP="00582738">
      <w:pPr>
        <w:pStyle w:val="Indhold-overskrift"/>
        <w:tabs>
          <w:tab w:val="clear" w:pos="284"/>
          <w:tab w:val="left" w:pos="-3828"/>
        </w:tabs>
        <w:ind w:left="1134" w:hanging="1134"/>
      </w:pPr>
      <w:r>
        <w:t>Indstilling</w:t>
      </w:r>
    </w:p>
    <w:p w:rsidR="00B20E5F" w:rsidRDefault="00316CD2" w:rsidP="00582738">
      <w:pPr>
        <w:pStyle w:val="Indhold-overskrift"/>
        <w:tabs>
          <w:tab w:val="clear" w:pos="284"/>
          <w:tab w:val="left" w:pos="-3828"/>
        </w:tabs>
        <w:ind w:left="1134" w:hanging="1134"/>
        <w:rPr>
          <w:b w:val="0"/>
        </w:rPr>
      </w:pPr>
      <w:r>
        <w:rPr>
          <w:b w:val="0"/>
        </w:rPr>
        <w:t>17. februar 2022 i følge Bowerbi</w:t>
      </w:r>
    </w:p>
    <w:p w:rsidR="00B20E5F" w:rsidRDefault="00B20E5F" w:rsidP="00582738">
      <w:pPr>
        <w:pStyle w:val="Indhold-overskrift"/>
        <w:tabs>
          <w:tab w:val="clear" w:pos="284"/>
          <w:tab w:val="left" w:pos="-3828"/>
        </w:tabs>
        <w:ind w:left="1134" w:hanging="1134"/>
        <w:rPr>
          <w:b w:val="0"/>
        </w:rPr>
      </w:pPr>
    </w:p>
    <w:p w:rsidR="00B20E5F" w:rsidRPr="00B20E5F" w:rsidRDefault="00B20E5F" w:rsidP="00582738">
      <w:pPr>
        <w:pStyle w:val="Indhold-overskrift"/>
        <w:tabs>
          <w:tab w:val="clear" w:pos="284"/>
          <w:tab w:val="left" w:pos="-3828"/>
        </w:tabs>
        <w:ind w:left="1134" w:hanging="1134"/>
      </w:pPr>
      <w:r>
        <w:t>Afgørelse</w:t>
      </w:r>
    </w:p>
    <w:p w:rsidR="00B20E5F" w:rsidRPr="001360E7" w:rsidRDefault="00B20E5F" w:rsidP="00582738">
      <w:pPr>
        <w:pStyle w:val="Indhold-overskrift"/>
        <w:tabs>
          <w:tab w:val="clear" w:pos="284"/>
          <w:tab w:val="left" w:pos="-3828"/>
        </w:tabs>
        <w:ind w:left="1134" w:hanging="1134"/>
        <w:rPr>
          <w:b w:val="0"/>
        </w:rPr>
      </w:pPr>
    </w:p>
    <w:p w:rsidR="007343B6" w:rsidRPr="001360E7" w:rsidRDefault="001360E7" w:rsidP="007343B6">
      <w:pPr>
        <w:pStyle w:val="Indhold-punkter"/>
        <w:numPr>
          <w:ilvl w:val="0"/>
          <w:numId w:val="0"/>
        </w:numPr>
        <w:tabs>
          <w:tab w:val="clear" w:pos="284"/>
        </w:tabs>
        <w:ind w:left="1134" w:hanging="1134"/>
        <w:rPr>
          <w:b w:val="0"/>
        </w:rPr>
      </w:pPr>
      <w:r>
        <w:rPr>
          <w:b w:val="0"/>
        </w:rPr>
        <w:t>Da man ikke har noget at vise, bliver de vist næste gang</w:t>
      </w:r>
    </w:p>
    <w:p w:rsidR="00E525AB" w:rsidRDefault="007F55FA" w:rsidP="00B20E5F">
      <w:pPr>
        <w:pStyle w:val="Punkt"/>
        <w:ind w:left="1134" w:hanging="1134"/>
        <w:rPr>
          <w:bCs/>
        </w:rPr>
      </w:pPr>
      <w:r>
        <w:br w:type="page"/>
      </w:r>
    </w:p>
    <w:p w:rsidR="00B20E5F" w:rsidRPr="00B20E5F" w:rsidRDefault="00316CD2" w:rsidP="00B20E5F">
      <w:pPr>
        <w:pStyle w:val="Indhold-punkter"/>
        <w:numPr>
          <w:ilvl w:val="0"/>
          <w:numId w:val="0"/>
        </w:numPr>
        <w:tabs>
          <w:tab w:val="clear" w:pos="284"/>
        </w:tabs>
        <w:ind w:left="1134" w:hanging="1134"/>
      </w:pPr>
      <w:r>
        <w:t>Pkt.  04</w:t>
      </w:r>
      <w:r>
        <w:tab/>
        <w:t>Ansøgning om midler som skal bruges til arrangementer</w:t>
      </w:r>
    </w:p>
    <w:p w:rsidR="00B20E5F" w:rsidRDefault="00B20E5F" w:rsidP="00B20E5F">
      <w:pPr>
        <w:pStyle w:val="Overskrift1"/>
        <w:rPr>
          <w:b w:val="0"/>
          <w:i/>
          <w:sz w:val="24"/>
          <w:szCs w:val="24"/>
        </w:rPr>
      </w:pPr>
      <w:r>
        <w:rPr>
          <w:b w:val="0"/>
          <w:i/>
          <w:sz w:val="24"/>
        </w:rPr>
        <w:t>J. nr.</w:t>
      </w:r>
    </w:p>
    <w:p w:rsidR="00B20E5F" w:rsidRPr="00B20E5F" w:rsidRDefault="00B20E5F" w:rsidP="00B20E5F">
      <w:pPr>
        <w:pStyle w:val="Overskrift2"/>
      </w:pPr>
    </w:p>
    <w:p w:rsidR="00B20E5F" w:rsidRDefault="00B20E5F" w:rsidP="00B20E5F">
      <w:pPr>
        <w:rPr>
          <w:u w:val="single"/>
        </w:rPr>
      </w:pPr>
      <w:r>
        <w:rPr>
          <w:u w:val="single"/>
        </w:rPr>
        <w:t>Baggrund:</w:t>
      </w:r>
    </w:p>
    <w:p w:rsidR="00B20E5F" w:rsidRDefault="00B20E5F" w:rsidP="00B20E5F">
      <w:pPr>
        <w:rPr>
          <w:u w:val="single"/>
        </w:rPr>
      </w:pPr>
    </w:p>
    <w:p w:rsidR="00B20E5F" w:rsidRDefault="00B20E5F" w:rsidP="00B20E5F">
      <w:r>
        <w:t>Ansøgningen fra fritidsinspektøren Miki Willumsen, blev godkendt som dagsordenspunkt af formanden Barnabas Larsen.</w:t>
      </w:r>
    </w:p>
    <w:p w:rsidR="00B20E5F" w:rsidRDefault="00B20E5F" w:rsidP="00B20E5F"/>
    <w:p w:rsidR="00B20E5F" w:rsidRDefault="00B20E5F" w:rsidP="00B20E5F">
      <w:pPr>
        <w:rPr>
          <w:b/>
        </w:rPr>
      </w:pPr>
      <w:r>
        <w:t xml:space="preserve">Der ansøges om midler, som skal bruges til børnenes nytårsarrangement lørdag den 19. februar 2022: </w:t>
      </w:r>
      <w:r>
        <w:rPr>
          <w:b/>
        </w:rPr>
        <w:t>3.000,00 kroner.</w:t>
      </w:r>
    </w:p>
    <w:p w:rsidR="00B20E5F" w:rsidRDefault="00B20E5F" w:rsidP="00B20E5F"/>
    <w:p w:rsidR="00B20E5F" w:rsidRDefault="00316CD2" w:rsidP="00B20E5F">
      <w:r>
        <w:t xml:space="preserve">Den 27. februar 2022 er det fastelavnsdag, og bygdeborgerne skal slå katten af tønden i minihallen, ved lejligheden vil der udpeges en person som har den bedste kostume samt skal der være fællesarrangement, og dertil ansøges der midler der skal bruges til dette lydende på </w:t>
      </w:r>
      <w:r>
        <w:rPr>
          <w:b/>
        </w:rPr>
        <w:t xml:space="preserve">1.500,00 kroner </w:t>
      </w:r>
      <w:r>
        <w:t>og arrangementet holdes i samarbejde med ”Arnat peqatigiit”.</w:t>
      </w:r>
    </w:p>
    <w:p w:rsidR="00B20E5F" w:rsidRDefault="00B20E5F" w:rsidP="00B20E5F"/>
    <w:p w:rsidR="00B20E5F" w:rsidRDefault="00B20E5F" w:rsidP="00B20E5F"/>
    <w:p w:rsidR="00B20E5F" w:rsidRDefault="00B20E5F" w:rsidP="00B20E5F"/>
    <w:p w:rsidR="00B20E5F" w:rsidRDefault="00B20E5F" w:rsidP="00B20E5F">
      <w:pPr>
        <w:rPr>
          <w:b/>
        </w:rPr>
      </w:pPr>
      <w:r>
        <w:rPr>
          <w:b/>
        </w:rPr>
        <w:t>Indstilling</w:t>
      </w:r>
    </w:p>
    <w:p w:rsidR="00B20E5F" w:rsidRDefault="00B20E5F" w:rsidP="00B20E5F">
      <w:pPr>
        <w:rPr>
          <w:b/>
        </w:rPr>
      </w:pPr>
    </w:p>
    <w:p w:rsidR="00B20E5F" w:rsidRDefault="00B20E5F" w:rsidP="00B20E5F">
      <w:r>
        <w:t>Administrationen indstiller, at ansøgningen godkendes.</w:t>
      </w:r>
    </w:p>
    <w:p w:rsidR="00B20E5F" w:rsidRDefault="00B20E5F" w:rsidP="00B20E5F"/>
    <w:p w:rsidR="00B20E5F" w:rsidRPr="00B20E5F" w:rsidRDefault="00B20E5F" w:rsidP="00B20E5F">
      <w:pPr>
        <w:rPr>
          <w:b/>
        </w:rPr>
      </w:pPr>
      <w:r>
        <w:rPr>
          <w:b/>
        </w:rPr>
        <w:t>Afgørelse</w:t>
      </w:r>
    </w:p>
    <w:p w:rsidR="00B20E5F" w:rsidRPr="00B20E5F" w:rsidRDefault="00B20E5F" w:rsidP="00B20E5F"/>
    <w:p w:rsidR="005750F9" w:rsidRDefault="001360E7" w:rsidP="001360E7">
      <w:r>
        <w:t>Godkendt</w:t>
      </w:r>
      <w:r>
        <w:br w:type="page"/>
      </w:r>
    </w:p>
    <w:p w:rsidR="00B20E5F" w:rsidRPr="00B20E5F" w:rsidRDefault="00316CD2" w:rsidP="00B20E5F">
      <w:pPr>
        <w:pStyle w:val="Indhold-punkter"/>
        <w:numPr>
          <w:ilvl w:val="0"/>
          <w:numId w:val="0"/>
        </w:numPr>
        <w:tabs>
          <w:tab w:val="clear" w:pos="284"/>
        </w:tabs>
        <w:ind w:left="1134" w:hanging="1134"/>
      </w:pPr>
      <w:r>
        <w:t>Pkt.  05</w:t>
      </w:r>
      <w:r>
        <w:tab/>
        <w:t>Vedrørende Bygdepulje /og tidligere Kto 18</w:t>
      </w:r>
    </w:p>
    <w:p w:rsidR="00B20E5F" w:rsidRDefault="00B20E5F" w:rsidP="00B20E5F">
      <w:pPr>
        <w:pStyle w:val="Overskrift1"/>
        <w:rPr>
          <w:b w:val="0"/>
          <w:i/>
          <w:sz w:val="24"/>
          <w:szCs w:val="24"/>
        </w:rPr>
      </w:pPr>
      <w:r>
        <w:rPr>
          <w:b w:val="0"/>
          <w:i/>
          <w:sz w:val="24"/>
        </w:rPr>
        <w:t>J. nr.</w:t>
      </w:r>
    </w:p>
    <w:p w:rsidR="00B20E5F" w:rsidRDefault="00B20E5F" w:rsidP="00B20E5F">
      <w:pPr>
        <w:pStyle w:val="Overskrift2"/>
        <w:rPr>
          <w:i w:val="0"/>
          <w:u w:val="single"/>
        </w:rPr>
      </w:pPr>
      <w:r>
        <w:rPr>
          <w:i w:val="0"/>
          <w:u w:val="single"/>
        </w:rPr>
        <w:t>Baggrund.</w:t>
      </w:r>
    </w:p>
    <w:p w:rsidR="003B7EEB" w:rsidRPr="003B7EEB" w:rsidRDefault="003B7EEB" w:rsidP="003B7EEB">
      <w:r>
        <w:t>Stabchef Hans Christian Sværd har indsendt punktet til drøftelse hos bygdebestyrelsen og formanden Barnabas Larsen har godkendt dette som dagsordenspunkt</w:t>
      </w:r>
    </w:p>
    <w:p w:rsidR="003B7EEB" w:rsidRDefault="003B7EEB" w:rsidP="003B7EEB">
      <w:pPr>
        <w:rPr>
          <w:sz w:val="22"/>
        </w:rPr>
      </w:pPr>
      <w:r>
        <w:t>I bilaget kan man se, de afsatte midler/status til bygderne i 2022.</w:t>
      </w:r>
    </w:p>
    <w:p w:rsidR="003B7EEB" w:rsidRDefault="003B7EEB" w:rsidP="003B7EEB"/>
    <w:p w:rsidR="003B7EEB" w:rsidRDefault="003B7EEB" w:rsidP="003B7EEB">
      <w:r>
        <w:t xml:space="preserve">Man skal være opmærksom over, at de midler som blev placeret som nyt under ”Erhvervsudvikling” – er midler fra Naalakkersuisut´s bygdepulje, og er afsat direkte til formålet. Dvs., bygdebestyrelsen kan selv stå for planlægningen, uden de indsender et ønske til Naalakkersuisut og afvente et svar fra dem. </w:t>
      </w:r>
    </w:p>
    <w:p w:rsidR="003B7EEB" w:rsidRDefault="003B7EEB" w:rsidP="003B7EEB"/>
    <w:p w:rsidR="003B7EEB" w:rsidRDefault="003B7EEB" w:rsidP="003B7EEB">
      <w:pPr>
        <w:numPr>
          <w:ilvl w:val="0"/>
          <w:numId w:val="33"/>
        </w:numPr>
      </w:pPr>
      <w:r>
        <w:t>Sidste år blev jolle værkstedet i Kangaamiut renoveret.</w:t>
      </w:r>
    </w:p>
    <w:p w:rsidR="003B7EEB" w:rsidRDefault="003B7EEB" w:rsidP="003B7EEB">
      <w:pPr>
        <w:ind w:left="720"/>
      </w:pPr>
    </w:p>
    <w:p w:rsidR="003B7EEB" w:rsidRDefault="003B7EEB" w:rsidP="003B7EEB">
      <w:r>
        <w:t xml:space="preserve">Det ønskes, at de afsatte midler for dette år 2022 som kaldes for ”Bygdepulje” – skal nu kaldes for puljen for erhvervsudvikling, da disse skal bruges til planlægning af udvikling af erhvervsområdet. Det er ønskeligt at kunne se planerne, og forhåbentligt kan man fremlægge hvilke ønsker man har medtaget i planlægningen samt kan man bruge afsatte midler til en opgave (uden at fordele afsatte midler) </w:t>
      </w:r>
    </w:p>
    <w:p w:rsidR="003B7EEB" w:rsidRDefault="003B7EEB" w:rsidP="003B7EEB"/>
    <w:p w:rsidR="003B7EEB" w:rsidRDefault="003B7EEB" w:rsidP="003B7EEB">
      <w:pPr>
        <w:rPr>
          <w:b/>
        </w:rPr>
      </w:pPr>
      <w:r>
        <w:rPr>
          <w:b/>
        </w:rPr>
        <w:t>Indstilling</w:t>
      </w:r>
    </w:p>
    <w:p w:rsidR="003B7EEB" w:rsidRDefault="003B7EEB" w:rsidP="003B7EEB">
      <w:pPr>
        <w:rPr>
          <w:b/>
        </w:rPr>
      </w:pPr>
    </w:p>
    <w:p w:rsidR="003B7EEB" w:rsidRPr="003B7EEB" w:rsidRDefault="003B7EEB" w:rsidP="003B7EEB">
      <w:r>
        <w:t>Administrationen indstiller, at man drøfter til hvilke områder den tidligere kto 18 skal bruges til i 2022 og der besluttes til hvilke områder Bygdepuljen skal bruges til</w:t>
      </w:r>
    </w:p>
    <w:p w:rsidR="003B7EEB" w:rsidRPr="003B7EEB" w:rsidRDefault="003B7EEB" w:rsidP="003B7EEB"/>
    <w:p w:rsidR="003B7EEB" w:rsidRPr="003B7EEB" w:rsidRDefault="003B7EEB" w:rsidP="003B7EEB"/>
    <w:p w:rsidR="00B20E5F" w:rsidRPr="003B7EEB" w:rsidRDefault="003B7EEB" w:rsidP="00B20E5F">
      <w:pPr>
        <w:rPr>
          <w:b/>
        </w:rPr>
      </w:pPr>
      <w:r>
        <w:rPr>
          <w:b/>
        </w:rPr>
        <w:t>Afgørelse</w:t>
      </w:r>
    </w:p>
    <w:p w:rsidR="005750F9" w:rsidRPr="003B7EEB" w:rsidRDefault="005750F9"/>
    <w:p w:rsidR="000505B5" w:rsidRPr="001360E7" w:rsidRDefault="001360E7" w:rsidP="001360E7">
      <w:pPr>
        <w:pStyle w:val="Listeafsnit"/>
        <w:numPr>
          <w:ilvl w:val="0"/>
          <w:numId w:val="33"/>
        </w:numPr>
        <w:rPr>
          <w:rFonts w:ascii="Times New Roman" w:hAnsi="Times New Roman" w:cs="Times New Roman"/>
        </w:rPr>
      </w:pPr>
      <w:r>
        <w:rPr>
          <w:rFonts w:ascii="Times New Roman" w:hAnsi="Times New Roman"/>
        </w:rPr>
        <w:t>Containerfryserne skal undersøges ved brug af Bygdepuljen / i samarbejde med området for teknik.</w:t>
      </w:r>
    </w:p>
    <w:p w:rsidR="001360E7" w:rsidRDefault="001360E7" w:rsidP="001360E7">
      <w:pPr>
        <w:pStyle w:val="Listeafsnit"/>
      </w:pPr>
    </w:p>
    <w:p w:rsidR="001360E7" w:rsidRDefault="001360E7" w:rsidP="001360E7">
      <w:r>
        <w:t>Planer i løbet af året ved brug af den tidligere Kto 18:</w:t>
      </w:r>
    </w:p>
    <w:p w:rsidR="001360E7" w:rsidRDefault="001360E7" w:rsidP="001360E7"/>
    <w:p w:rsidR="001360E7" w:rsidRDefault="001360E7" w:rsidP="001360E7">
      <w:pPr>
        <w:pStyle w:val="Listeafsnit"/>
        <w:numPr>
          <w:ilvl w:val="0"/>
          <w:numId w:val="33"/>
        </w:numPr>
        <w:rPr>
          <w:rFonts w:ascii="Times New Roman" w:hAnsi="Times New Roman" w:cs="Times New Roman"/>
        </w:rPr>
      </w:pPr>
      <w:r>
        <w:rPr>
          <w:rFonts w:ascii="Times New Roman" w:hAnsi="Times New Roman"/>
        </w:rPr>
        <w:t>Piitannguaq Alaufesen´s besøg</w:t>
      </w:r>
    </w:p>
    <w:p w:rsidR="001360E7" w:rsidRDefault="00316CD2" w:rsidP="001360E7">
      <w:pPr>
        <w:pStyle w:val="Listeafsnit"/>
        <w:numPr>
          <w:ilvl w:val="0"/>
          <w:numId w:val="33"/>
        </w:numPr>
        <w:rPr>
          <w:rFonts w:ascii="Times New Roman" w:hAnsi="Times New Roman" w:cs="Times New Roman"/>
        </w:rPr>
      </w:pPr>
      <w:r>
        <w:rPr>
          <w:rFonts w:ascii="Times New Roman" w:hAnsi="Times New Roman"/>
        </w:rPr>
        <w:t>21. juni Nationaldag</w:t>
      </w:r>
    </w:p>
    <w:p w:rsidR="001360E7" w:rsidRDefault="001360E7" w:rsidP="001360E7">
      <w:pPr>
        <w:pStyle w:val="Listeafsnit"/>
        <w:numPr>
          <w:ilvl w:val="0"/>
          <w:numId w:val="33"/>
        </w:numPr>
        <w:rPr>
          <w:rFonts w:ascii="Times New Roman" w:hAnsi="Times New Roman" w:cs="Times New Roman"/>
        </w:rPr>
      </w:pPr>
      <w:r>
        <w:rPr>
          <w:rFonts w:ascii="Times New Roman" w:hAnsi="Times New Roman"/>
        </w:rPr>
        <w:t>Aasaq naagujoq (sommeren er over)</w:t>
      </w:r>
    </w:p>
    <w:p w:rsidR="001360E7" w:rsidRDefault="001360E7" w:rsidP="001360E7">
      <w:pPr>
        <w:pStyle w:val="Listeafsnit"/>
        <w:numPr>
          <w:ilvl w:val="0"/>
          <w:numId w:val="33"/>
        </w:numPr>
        <w:rPr>
          <w:rFonts w:ascii="Times New Roman" w:hAnsi="Times New Roman" w:cs="Times New Roman"/>
        </w:rPr>
      </w:pPr>
      <w:r>
        <w:rPr>
          <w:rFonts w:ascii="Times New Roman" w:hAnsi="Times New Roman"/>
        </w:rPr>
        <w:t>Underholdningsarrangementer for bygdeborgere</w:t>
      </w:r>
    </w:p>
    <w:p w:rsidR="001360E7" w:rsidRPr="001360E7" w:rsidRDefault="001360E7" w:rsidP="001360E7">
      <w:pPr>
        <w:pStyle w:val="Listeafsnit"/>
        <w:numPr>
          <w:ilvl w:val="0"/>
          <w:numId w:val="33"/>
        </w:numPr>
        <w:rPr>
          <w:rFonts w:ascii="Times New Roman" w:hAnsi="Times New Roman" w:cs="Times New Roman"/>
        </w:rPr>
      </w:pPr>
      <w:r>
        <w:rPr>
          <w:rFonts w:ascii="Times New Roman" w:hAnsi="Times New Roman"/>
        </w:rPr>
        <w:t>Julearrangement</w:t>
      </w:r>
    </w:p>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A94665"/>
    <w:p w:rsidR="00A94665" w:rsidRPr="001360E7" w:rsidRDefault="00316CD2" w:rsidP="00A94665">
      <w:pPr>
        <w:pStyle w:val="Indhold-punkter"/>
        <w:numPr>
          <w:ilvl w:val="0"/>
          <w:numId w:val="0"/>
        </w:numPr>
        <w:tabs>
          <w:tab w:val="clear" w:pos="284"/>
        </w:tabs>
        <w:ind w:left="1134" w:hanging="1134"/>
        <w:rPr>
          <w:u w:val="single"/>
        </w:rPr>
      </w:pPr>
      <w:r>
        <w:rPr>
          <w:u w:val="single"/>
        </w:rPr>
        <w:t>Pkt.  06</w:t>
      </w:r>
      <w:r>
        <w:rPr>
          <w:u w:val="single"/>
        </w:rPr>
        <w:tab/>
        <w:t>Orienteringssager</w:t>
      </w:r>
    </w:p>
    <w:p w:rsidR="00A94665" w:rsidRPr="00316CD2" w:rsidRDefault="00316CD2" w:rsidP="00A94665">
      <w:pPr>
        <w:pStyle w:val="Listeafsnit"/>
        <w:numPr>
          <w:ilvl w:val="0"/>
          <w:numId w:val="33"/>
        </w:numPr>
      </w:pPr>
      <w:r>
        <w:rPr>
          <w:rFonts w:ascii="Times New Roman" w:hAnsi="Times New Roman"/>
        </w:rPr>
        <w:t>Referat fra bygdebestyrelsesmødet den 12. januar 2022.</w:t>
      </w:r>
    </w:p>
    <w:p w:rsidR="00A94665" w:rsidRDefault="00A94665" w:rsidP="00A94665">
      <w:pPr>
        <w:pStyle w:val="Listeafsnit"/>
        <w:numPr>
          <w:ilvl w:val="0"/>
          <w:numId w:val="33"/>
        </w:numPr>
      </w:pPr>
      <w:r>
        <w:t>Månedsrapport fra kontorlederen Januar 2022</w:t>
      </w:r>
    </w:p>
    <w:p w:rsidR="001360E7" w:rsidRDefault="001360E7" w:rsidP="001360E7">
      <w:pPr>
        <w:rPr>
          <w:lang w:val="en-US"/>
        </w:rPr>
      </w:pPr>
    </w:p>
    <w:p w:rsidR="001360E7" w:rsidRDefault="001360E7" w:rsidP="001360E7">
      <w:pPr>
        <w:rPr>
          <w:lang w:val="en-US"/>
        </w:rPr>
      </w:pPr>
    </w:p>
    <w:p w:rsidR="001360E7" w:rsidRPr="001360E7" w:rsidRDefault="001360E7" w:rsidP="001360E7">
      <w:r>
        <w:t>Taget til efterretning</w:t>
      </w: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A94665" w:rsidP="00A94665">
      <w:pPr>
        <w:pStyle w:val="Listeafsnit"/>
        <w:rPr>
          <w:lang w:val="en-US"/>
        </w:rPr>
      </w:pPr>
    </w:p>
    <w:p w:rsidR="00A94665" w:rsidRDefault="00316CD2" w:rsidP="00316CD2">
      <w:pPr>
        <w:pStyle w:val="Indhold-punkter"/>
        <w:numPr>
          <w:ilvl w:val="0"/>
          <w:numId w:val="0"/>
        </w:numPr>
        <w:tabs>
          <w:tab w:val="clear" w:pos="284"/>
        </w:tabs>
      </w:pPr>
      <w:r>
        <w:t>Pkt.  07</w:t>
      </w:r>
      <w:r>
        <w:tab/>
        <w:t>Eventuelt</w:t>
      </w:r>
    </w:p>
    <w:p w:rsidR="001360E7" w:rsidRDefault="001360E7" w:rsidP="00A94665">
      <w:pPr>
        <w:pStyle w:val="Indhold-punkter"/>
        <w:numPr>
          <w:ilvl w:val="0"/>
          <w:numId w:val="0"/>
        </w:numPr>
        <w:tabs>
          <w:tab w:val="clear" w:pos="284"/>
        </w:tabs>
        <w:ind w:left="1134" w:hanging="1134"/>
        <w:rPr>
          <w:lang w:val="en-US"/>
        </w:rPr>
      </w:pPr>
    </w:p>
    <w:p w:rsidR="001360E7" w:rsidRPr="001360E7" w:rsidRDefault="001360E7" w:rsidP="001360E7">
      <w:pPr>
        <w:pStyle w:val="Indhold-punkter"/>
        <w:numPr>
          <w:ilvl w:val="0"/>
          <w:numId w:val="34"/>
        </w:numPr>
        <w:tabs>
          <w:tab w:val="clear" w:pos="284"/>
        </w:tabs>
      </w:pPr>
      <w:r>
        <w:rPr>
          <w:b w:val="0"/>
        </w:rPr>
        <w:t>Gulvet på agnskuret skal undersøges</w:t>
      </w:r>
    </w:p>
    <w:p w:rsidR="001360E7" w:rsidRDefault="00316CD2" w:rsidP="001360E7">
      <w:pPr>
        <w:pStyle w:val="Indhold-punkter"/>
        <w:numPr>
          <w:ilvl w:val="0"/>
          <w:numId w:val="34"/>
        </w:numPr>
        <w:tabs>
          <w:tab w:val="clear" w:pos="284"/>
        </w:tabs>
        <w:rPr>
          <w:b w:val="0"/>
        </w:rPr>
      </w:pPr>
      <w:r>
        <w:rPr>
          <w:b w:val="0"/>
        </w:rPr>
        <w:t>I dagene 4.-24. juli 2022 skal Kangaamiut Sommer Camp afholdes</w:t>
      </w:r>
    </w:p>
    <w:p w:rsidR="001360E7" w:rsidRPr="001360E7" w:rsidRDefault="00316CD2" w:rsidP="001360E7">
      <w:pPr>
        <w:pStyle w:val="Indhold-punkter"/>
        <w:numPr>
          <w:ilvl w:val="0"/>
          <w:numId w:val="34"/>
        </w:numPr>
        <w:tabs>
          <w:tab w:val="clear" w:pos="284"/>
        </w:tabs>
        <w:rPr>
          <w:b w:val="0"/>
        </w:rPr>
      </w:pPr>
      <w:r>
        <w:rPr>
          <w:b w:val="0"/>
        </w:rPr>
        <w:t>”Debat” afholdes den 3. marts 2022 af foreningen vedrørende etablering af et forsamlingshus ” Katersortarfittaarniaqatigiit”</w:t>
      </w: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1360E7" w:rsidRDefault="00A94665" w:rsidP="00A94665">
      <w:pPr>
        <w:pStyle w:val="Listeafsnit"/>
      </w:pPr>
    </w:p>
    <w:p w:rsidR="00A94665" w:rsidRPr="00A94665" w:rsidRDefault="00316CD2" w:rsidP="00A94665">
      <w:pPr>
        <w:pStyle w:val="Listeafsnit"/>
        <w:rPr>
          <w:rFonts w:ascii="Times New Roman" w:hAnsi="Times New Roman" w:cs="Times New Roman"/>
        </w:rPr>
      </w:pPr>
      <w:r>
        <w:rPr>
          <w:rFonts w:ascii="Times New Roman" w:hAnsi="Times New Roman"/>
        </w:rPr>
        <w:t>Mødet sluttede kl. 14:00</w:t>
      </w:r>
    </w:p>
    <w:sectPr w:rsidR="00A94665" w:rsidRPr="00A94665" w:rsidSect="00EF7CFA">
      <w:headerReference w:type="default" r:id="rId7"/>
      <w:footerReference w:type="even" r:id="rId8"/>
      <w:footerReference w:type="default" r:id="rId9"/>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88" w:rsidRDefault="00A85588">
      <w:r>
        <w:separator/>
      </w:r>
    </w:p>
  </w:endnote>
  <w:endnote w:type="continuationSeparator" w:id="0">
    <w:p w:rsidR="00A85588" w:rsidRDefault="00A8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500554">
      <w:rPr>
        <w:rStyle w:val="Sidetal"/>
        <w:noProof/>
      </w:rPr>
      <w:t>9</w:t>
    </w:r>
    <w:r>
      <w:rPr>
        <w:rStyle w:val="Sidetal"/>
      </w:rPr>
      <w:fldChar w:fldCharType="end"/>
    </w:r>
  </w:p>
  <w:p w:rsidR="003B10E2" w:rsidRPr="00BF0146" w:rsidRDefault="003B7EEB" w:rsidP="003B10E2">
    <w:pPr>
      <w:pStyle w:val="Sidefod"/>
      <w:ind w:left="3005"/>
      <w:rPr>
        <w:rFonts w:ascii="Rockwell" w:hAnsi="Rockwell"/>
        <w:color w:val="4D9FF9"/>
        <w:sz w:val="18"/>
        <w:szCs w:val="18"/>
      </w:rPr>
    </w:pPr>
    <w:r>
      <w:rPr>
        <w:rFonts w:ascii="Rockwell" w:hAnsi="Rockwell"/>
        <w:noProof/>
        <w:color w:val="288BF8"/>
        <w:sz w:val="20"/>
      </w:rPr>
      <mc:AlternateContent>
        <mc:Choice Requires="wps">
          <w:drawing>
            <wp:anchor distT="0" distB="0" distL="114300" distR="114300" simplePos="0" relativeHeight="251657728" behindDoc="0" locked="0" layoutInCell="1" allowOverlap="1">
              <wp:simplePos x="0" y="0"/>
              <wp:positionH relativeFrom="column">
                <wp:posOffset>5731510</wp:posOffset>
              </wp:positionH>
              <wp:positionV relativeFrom="paragraph">
                <wp:posOffset>-29210</wp:posOffset>
              </wp:positionV>
              <wp:extent cx="442595" cy="381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1635"/>
                      </a:xfrm>
                      <a:prstGeom prst="rect">
                        <a:avLst/>
                      </a:prstGeom>
                      <a:solidFill>
                        <a:srgbClr val="FFFFFF"/>
                      </a:solidFill>
                      <a:ln w="9525">
                        <a:solidFill>
                          <a:srgbClr val="FFFFFF"/>
                        </a:solidFill>
                        <a:miter lim="800000"/>
                        <a:headEnd/>
                        <a:tailEnd/>
                      </a:ln>
                    </wps:spPr>
                    <wps:txbx>
                      <w:txbxContent>
                        <w:p w:rsidR="003B10E2" w:rsidRDefault="003B7EEB" w:rsidP="003B10E2">
                          <w:r>
                            <w:rPr>
                              <w:noProof/>
                              <w:color w:val="0000FF"/>
                            </w:rPr>
                            <w:drawing>
                              <wp:inline distT="0" distB="0" distL="0" distR="0">
                                <wp:extent cx="247650" cy="276225"/>
                                <wp:effectExtent l="0" t="0" r="0" b="0"/>
                                <wp:docPr id="2" name="Billede 1" descr="Qeqqata_Kommunia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qqata_Kommunia_logo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451.3pt;margin-top:-2.3pt;width:34.85pt;height:30.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" strokecolor="white">
              <v:textbox style="mso-fit-shape-to-text:t">
                <w:txbxContent>
                  <w:p w:rsidR="003B10E2" w:rsidRDefault="003B7EEB" w:rsidP="003B10E2">
                    <w:r>
                      <w:rPr>
                        <w:color w:val="0000FF"/>
                      </w:rPr>
                      <w:drawing>
                        <wp:inline distT="0" distB="0" distL="0" distR="0">
                          <wp:extent cx="247650" cy="276225"/>
                          <wp:effectExtent l="0" t="0" r="0" b="0"/>
                          <wp:docPr id="2" name="Billede 1" descr="Qeqqata_Kommunia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qqata_Kommunia_logo_L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xbxContent>
              </v:textbox>
            </v:shape>
          </w:pict>
        </mc:Fallback>
      </mc:AlternateContent>
    </w:r>
    <w:r>
      <w:rPr>
        <w:rFonts w:ascii="Rockwell" w:hAnsi="Rockwell"/>
        <w:color w:val="288BF8"/>
        <w:sz w:val="20"/>
      </w:rPr>
      <w:t xml:space="preserve">                                                                                </w:t>
    </w:r>
    <w:r>
      <w:rPr>
        <w:rFonts w:ascii="Rockwell" w:hAnsi="Rockwell"/>
        <w:color w:val="4D9FF9"/>
        <w:sz w:val="18"/>
      </w:rPr>
      <w:t>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88" w:rsidRDefault="00A85588">
      <w:r>
        <w:separator/>
      </w:r>
    </w:p>
  </w:footnote>
  <w:footnote w:type="continuationSeparator" w:id="0">
    <w:p w:rsidR="00A85588" w:rsidRDefault="00A8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38"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rPr>
      <w:t>Bygdebestyrelsen 23. februar 2022 kl. 13:00</w:t>
    </w:r>
  </w:p>
  <w:p w:rsidR="002B413C" w:rsidRDefault="00582738" w:rsidP="00EF7CFA">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rPr>
      <w:t xml:space="preserve">  02/22</w:t>
    </w:r>
  </w:p>
  <w:p w:rsidR="00582738" w:rsidRPr="00920F2D" w:rsidRDefault="00582738" w:rsidP="00EF7CFA">
    <w:pPr>
      <w:pStyle w:val="Sidehoved"/>
      <w:pBdr>
        <w:top w:val="single" w:sz="6" w:space="5" w:color="auto"/>
        <w:left w:val="single" w:sz="6" w:space="5" w:color="auto"/>
        <w:bottom w:val="single" w:sz="6" w:space="5" w:color="auto"/>
        <w:right w:val="single" w:sz="6" w:space="5" w:color="auto"/>
      </w:pBdr>
      <w:shd w:val="pct5" w:color="auto" w:fill="auto"/>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4"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5"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6"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8"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9"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3" w15:restartNumberingAfterBreak="0">
    <w:nsid w:val="35E54EB4"/>
    <w:multiLevelType w:val="hybridMultilevel"/>
    <w:tmpl w:val="18525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354D85"/>
    <w:multiLevelType w:val="hybridMultilevel"/>
    <w:tmpl w:val="3E269D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17"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85681E"/>
    <w:multiLevelType w:val="hybridMultilevel"/>
    <w:tmpl w:val="526C8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23"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24"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26"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18"/>
  </w:num>
  <w:num w:numId="4">
    <w:abstractNumId w:val="15"/>
  </w:num>
  <w:num w:numId="5">
    <w:abstractNumId w:val="8"/>
  </w:num>
  <w:num w:numId="6">
    <w:abstractNumId w:val="17"/>
  </w:num>
  <w:num w:numId="7">
    <w:abstractNumId w:val="1"/>
  </w:num>
  <w:num w:numId="8">
    <w:abstractNumId w:val="2"/>
  </w:num>
  <w:num w:numId="9">
    <w:abstractNumId w:val="4"/>
  </w:num>
  <w:num w:numId="10">
    <w:abstractNumId w:val="19"/>
  </w:num>
  <w:num w:numId="11">
    <w:abstractNumId w:val="3"/>
  </w:num>
  <w:num w:numId="12">
    <w:abstractNumId w:val="22"/>
  </w:num>
  <w:num w:numId="13">
    <w:abstractNumId w:val="25"/>
  </w:num>
  <w:num w:numId="14">
    <w:abstractNumId w:val="6"/>
  </w:num>
  <w:num w:numId="15">
    <w:abstractNumId w:val="24"/>
  </w:num>
  <w:num w:numId="16">
    <w:abstractNumId w:val="26"/>
  </w:num>
  <w:num w:numId="17">
    <w:abstractNumId w:val="23"/>
  </w:num>
  <w:num w:numId="18">
    <w:abstractNumId w:val="0"/>
  </w:num>
  <w:num w:numId="19">
    <w:abstractNumId w:val="0"/>
  </w:num>
  <w:num w:numId="20">
    <w:abstractNumId w:val="16"/>
  </w:num>
  <w:num w:numId="21">
    <w:abstractNumId w:val="9"/>
  </w:num>
  <w:num w:numId="22">
    <w:abstractNumId w:val="0"/>
  </w:num>
  <w:num w:numId="23">
    <w:abstractNumId w:val="5"/>
  </w:num>
  <w:num w:numId="24">
    <w:abstractNumId w:val="5"/>
  </w:num>
  <w:num w:numId="25">
    <w:abstractNumId w:val="0"/>
  </w:num>
  <w:num w:numId="26">
    <w:abstractNumId w:val="5"/>
  </w:num>
  <w:num w:numId="27">
    <w:abstractNumId w:val="5"/>
    <w:lvlOverride w:ilvl="0">
      <w:startOverride w:val="1"/>
    </w:lvlOverride>
  </w:num>
  <w:num w:numId="28">
    <w:abstractNumId w:val="10"/>
  </w:num>
  <w:num w:numId="29">
    <w:abstractNumId w:val="20"/>
  </w:num>
  <w:num w:numId="30">
    <w:abstractNumId w:val="11"/>
  </w:num>
  <w:num w:numId="31">
    <w:abstractNumId w:val="14"/>
  </w:num>
  <w:num w:numId="32">
    <w:abstractNumId w:val="14"/>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38"/>
    <w:rsid w:val="00045D79"/>
    <w:rsid w:val="000505B5"/>
    <w:rsid w:val="000A3C28"/>
    <w:rsid w:val="000D27DC"/>
    <w:rsid w:val="00122350"/>
    <w:rsid w:val="001360E7"/>
    <w:rsid w:val="0016761A"/>
    <w:rsid w:val="00185BCC"/>
    <w:rsid w:val="001C727B"/>
    <w:rsid w:val="001E2D16"/>
    <w:rsid w:val="00234811"/>
    <w:rsid w:val="00246390"/>
    <w:rsid w:val="002A1FCA"/>
    <w:rsid w:val="002B413C"/>
    <w:rsid w:val="00315D63"/>
    <w:rsid w:val="00316CD2"/>
    <w:rsid w:val="0032173C"/>
    <w:rsid w:val="003675E7"/>
    <w:rsid w:val="003B10E2"/>
    <w:rsid w:val="003B7EEB"/>
    <w:rsid w:val="003F1FF1"/>
    <w:rsid w:val="00411A4B"/>
    <w:rsid w:val="0044230F"/>
    <w:rsid w:val="004519E7"/>
    <w:rsid w:val="00500554"/>
    <w:rsid w:val="00542AE6"/>
    <w:rsid w:val="005750F9"/>
    <w:rsid w:val="00582738"/>
    <w:rsid w:val="005B0794"/>
    <w:rsid w:val="005B5AF0"/>
    <w:rsid w:val="005F0EF0"/>
    <w:rsid w:val="00691A4A"/>
    <w:rsid w:val="006D1F1E"/>
    <w:rsid w:val="006F03B3"/>
    <w:rsid w:val="00716F3B"/>
    <w:rsid w:val="00724798"/>
    <w:rsid w:val="007343B6"/>
    <w:rsid w:val="00794066"/>
    <w:rsid w:val="007B485D"/>
    <w:rsid w:val="007C6CB0"/>
    <w:rsid w:val="007D7507"/>
    <w:rsid w:val="007F55FA"/>
    <w:rsid w:val="007F5F5A"/>
    <w:rsid w:val="00832954"/>
    <w:rsid w:val="00883125"/>
    <w:rsid w:val="008B4C68"/>
    <w:rsid w:val="008E10D6"/>
    <w:rsid w:val="00920F2D"/>
    <w:rsid w:val="00996BC8"/>
    <w:rsid w:val="009A63AE"/>
    <w:rsid w:val="00A02BBA"/>
    <w:rsid w:val="00A751DD"/>
    <w:rsid w:val="00A85588"/>
    <w:rsid w:val="00A873B5"/>
    <w:rsid w:val="00A94665"/>
    <w:rsid w:val="00AD07EF"/>
    <w:rsid w:val="00B12C4B"/>
    <w:rsid w:val="00B20E5F"/>
    <w:rsid w:val="00B862FF"/>
    <w:rsid w:val="00BB77DB"/>
    <w:rsid w:val="00BD6703"/>
    <w:rsid w:val="00D045E7"/>
    <w:rsid w:val="00D123D7"/>
    <w:rsid w:val="00D41711"/>
    <w:rsid w:val="00D53DBC"/>
    <w:rsid w:val="00D90166"/>
    <w:rsid w:val="00DB0C91"/>
    <w:rsid w:val="00DD2CF2"/>
    <w:rsid w:val="00DD6794"/>
    <w:rsid w:val="00DE0B42"/>
    <w:rsid w:val="00E0144C"/>
    <w:rsid w:val="00E01A8E"/>
    <w:rsid w:val="00E061A8"/>
    <w:rsid w:val="00E151AA"/>
    <w:rsid w:val="00E525AB"/>
    <w:rsid w:val="00E75005"/>
    <w:rsid w:val="00E767FE"/>
    <w:rsid w:val="00E95DE3"/>
    <w:rsid w:val="00EF7CFA"/>
    <w:rsid w:val="00F93C49"/>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E2F274"/>
  <w15:chartTrackingRefBased/>
  <w15:docId w15:val="{FC9F3108-4E6F-430A-A680-445A713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Listeafsnit">
    <w:name w:val="List Paragraph"/>
    <w:basedOn w:val="Normal"/>
    <w:uiPriority w:val="34"/>
    <w:qFormat/>
    <w:rsid w:val="003B7EEB"/>
    <w:pPr>
      <w:tabs>
        <w:tab w:val="clear" w:pos="284"/>
      </w:tabs>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7637">
      <w:bodyDiv w:val="1"/>
      <w:marLeft w:val="0"/>
      <w:marRight w:val="0"/>
      <w:marTop w:val="0"/>
      <w:marBottom w:val="0"/>
      <w:divBdr>
        <w:top w:val="none" w:sz="0" w:space="0" w:color="auto"/>
        <w:left w:val="none" w:sz="0" w:space="0" w:color="auto"/>
        <w:bottom w:val="none" w:sz="0" w:space="0" w:color="auto"/>
        <w:right w:val="none" w:sz="0" w:space="0" w:color="auto"/>
      </w:divBdr>
    </w:div>
    <w:div w:id="18546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 Opsætning dagsorden Nunaqarfimmi aqutsisut. kn 2012</Template>
  <TotalTime>1</TotalTime>
  <Pages>9</Pages>
  <Words>501</Words>
  <Characters>3159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subject/>
  <dc:creator>Louisannguaq Rosing</dc:creator>
  <cp:keywords/>
  <dc:description/>
  <cp:lastModifiedBy>Hanseeraq Jonathansen</cp:lastModifiedBy>
  <cp:revision>2</cp:revision>
  <cp:lastPrinted>2006-08-07T16:28:00Z</cp:lastPrinted>
  <dcterms:created xsi:type="dcterms:W3CDTF">2022-03-09T11:15:00Z</dcterms:created>
  <dcterms:modified xsi:type="dcterms:W3CDTF">2022-03-09T11:15:00Z</dcterms:modified>
</cp:coreProperties>
</file>