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37" w:rsidRDefault="00FC4937" w:rsidP="00611E11">
      <w:pPr>
        <w:pStyle w:val="Indhold-overskrift"/>
        <w:rPr>
          <w:szCs w:val="24"/>
        </w:rPr>
      </w:pPr>
    </w:p>
    <w:p w:rsidR="00611E11" w:rsidRPr="007808C5" w:rsidRDefault="00611E11" w:rsidP="00611E11">
      <w:pPr>
        <w:pStyle w:val="Indhold-overskrift"/>
        <w:rPr>
          <w:szCs w:val="24"/>
        </w:rPr>
      </w:pPr>
      <w:r w:rsidRPr="007808C5">
        <w:rPr>
          <w:szCs w:val="24"/>
        </w:rPr>
        <w:t>Oversigt – åbent møde:</w:t>
      </w:r>
    </w:p>
    <w:p w:rsidR="002A292D" w:rsidRPr="007808C5" w:rsidRDefault="002A292D" w:rsidP="00611E11">
      <w:pPr>
        <w:pStyle w:val="Indhold-overskrift"/>
        <w:rPr>
          <w:szCs w:val="24"/>
        </w:rPr>
      </w:pPr>
    </w:p>
    <w:p w:rsidR="00611E11" w:rsidRPr="007808C5" w:rsidRDefault="00611E11" w:rsidP="00283812">
      <w:pPr>
        <w:pStyle w:val="Indhold-overskrift"/>
        <w:spacing w:before="100" w:beforeAutospacing="1" w:after="100" w:afterAutospacing="1"/>
        <w:ind w:left="1134" w:hanging="1134"/>
        <w:rPr>
          <w:bCs/>
          <w:szCs w:val="24"/>
        </w:rPr>
      </w:pPr>
      <w:r w:rsidRPr="007808C5">
        <w:rPr>
          <w:bCs/>
          <w:szCs w:val="24"/>
        </w:rPr>
        <w:t>Punkt 01</w:t>
      </w:r>
      <w:r w:rsidRPr="007808C5">
        <w:rPr>
          <w:bCs/>
          <w:szCs w:val="24"/>
        </w:rPr>
        <w:tab/>
        <w:t>Godkendelse af dagsorden.</w:t>
      </w:r>
    </w:p>
    <w:p w:rsidR="00611E11" w:rsidRPr="007808C5" w:rsidRDefault="00611E11" w:rsidP="00283812">
      <w:pPr>
        <w:pStyle w:val="Indhold-overskrift"/>
        <w:spacing w:before="100" w:beforeAutospacing="1" w:after="100" w:afterAutospacing="1"/>
        <w:ind w:left="1134" w:hanging="1134"/>
        <w:rPr>
          <w:bCs/>
          <w:szCs w:val="24"/>
        </w:rPr>
      </w:pPr>
      <w:r w:rsidRPr="007808C5">
        <w:rPr>
          <w:bCs/>
          <w:szCs w:val="24"/>
        </w:rPr>
        <w:t>Punkt 02</w:t>
      </w:r>
      <w:r w:rsidRPr="007808C5">
        <w:rPr>
          <w:bCs/>
          <w:szCs w:val="24"/>
        </w:rPr>
        <w:tab/>
      </w:r>
      <w:r w:rsidRPr="007808C5">
        <w:rPr>
          <w:szCs w:val="24"/>
        </w:rPr>
        <w:t>Mundtlig orientering fra administrationen</w:t>
      </w:r>
      <w:r w:rsidR="007F47E5" w:rsidRPr="007808C5">
        <w:rPr>
          <w:szCs w:val="24"/>
        </w:rPr>
        <w:t>.</w:t>
      </w:r>
    </w:p>
    <w:p w:rsidR="007808C5" w:rsidRPr="00EE5BC1" w:rsidRDefault="00611E11" w:rsidP="00283812">
      <w:pPr>
        <w:spacing w:before="100" w:beforeAutospacing="1" w:after="100" w:afterAutospacing="1" w:line="360" w:lineRule="auto"/>
        <w:ind w:left="1134" w:hanging="1134"/>
        <w:rPr>
          <w:rFonts w:ascii="Times New Roman" w:hAnsi="Times New Roman"/>
          <w:b/>
          <w:sz w:val="24"/>
          <w:szCs w:val="24"/>
        </w:rPr>
      </w:pPr>
      <w:r w:rsidRPr="00C03B79">
        <w:rPr>
          <w:rFonts w:ascii="Times New Roman" w:hAnsi="Times New Roman"/>
          <w:b/>
          <w:sz w:val="24"/>
          <w:szCs w:val="24"/>
        </w:rPr>
        <w:t>Punkt 03</w:t>
      </w:r>
      <w:r w:rsidRPr="00C03B79">
        <w:rPr>
          <w:rFonts w:ascii="Times New Roman" w:hAnsi="Times New Roman"/>
          <w:b/>
          <w:sz w:val="24"/>
          <w:szCs w:val="24"/>
        </w:rPr>
        <w:tab/>
      </w:r>
      <w:r w:rsidR="00261165" w:rsidRPr="00976016">
        <w:rPr>
          <w:rFonts w:ascii="Times New Roman" w:hAnsi="Times New Roman"/>
          <w:b/>
          <w:sz w:val="24"/>
          <w:szCs w:val="24"/>
        </w:rPr>
        <w:t>Kvartalsrapport for marts vedr. Teknik-, Forsyning og Anlæg i Sisimiut</w:t>
      </w:r>
    </w:p>
    <w:p w:rsidR="007A6913" w:rsidRPr="00AB3BA1" w:rsidRDefault="001E265E" w:rsidP="00283812">
      <w:pPr>
        <w:tabs>
          <w:tab w:val="left" w:pos="1134"/>
          <w:tab w:val="left" w:pos="1418"/>
        </w:tabs>
        <w:spacing w:before="100" w:beforeAutospacing="1" w:after="100" w:afterAutospacing="1" w:line="360" w:lineRule="auto"/>
        <w:rPr>
          <w:rFonts w:ascii="Times New Roman" w:hAnsi="Times New Roman"/>
          <w:b/>
          <w:sz w:val="24"/>
          <w:szCs w:val="24"/>
        </w:rPr>
      </w:pPr>
      <w:r w:rsidRPr="00C03B79">
        <w:rPr>
          <w:rFonts w:ascii="Times New Roman" w:hAnsi="Times New Roman"/>
          <w:b/>
          <w:sz w:val="24"/>
          <w:szCs w:val="24"/>
        </w:rPr>
        <w:t>Punkt 04</w:t>
      </w:r>
      <w:r w:rsidR="004D6C88" w:rsidRPr="00C03B79">
        <w:rPr>
          <w:rFonts w:ascii="Times New Roman" w:hAnsi="Times New Roman"/>
          <w:b/>
          <w:sz w:val="24"/>
          <w:szCs w:val="24"/>
        </w:rPr>
        <w:tab/>
      </w:r>
      <w:r w:rsidR="00261165" w:rsidRPr="00261165">
        <w:rPr>
          <w:rFonts w:ascii="Times New Roman" w:hAnsi="Times New Roman"/>
          <w:b/>
          <w:sz w:val="24"/>
          <w:szCs w:val="24"/>
        </w:rPr>
        <w:t>Kvartalsrapport 1. kvartal vedr. Teknik-, Forsyning og Anlæg i Maniitsoq</w:t>
      </w:r>
    </w:p>
    <w:p w:rsidR="00D8295F" w:rsidRDefault="007A6913" w:rsidP="00283812">
      <w:pPr>
        <w:pStyle w:val="Punkt0"/>
        <w:tabs>
          <w:tab w:val="left" w:pos="-3544"/>
        </w:tabs>
        <w:spacing w:before="100" w:beforeAutospacing="1" w:after="100" w:afterAutospacing="1" w:line="360" w:lineRule="auto"/>
        <w:ind w:left="1134" w:hanging="1134"/>
        <w:rPr>
          <w:szCs w:val="24"/>
          <w:u w:val="none"/>
        </w:rPr>
      </w:pPr>
      <w:r w:rsidRPr="00C03B79">
        <w:rPr>
          <w:szCs w:val="24"/>
          <w:u w:val="none"/>
        </w:rPr>
        <w:t>Punkt 05</w:t>
      </w:r>
      <w:r w:rsidRPr="00C03B79">
        <w:rPr>
          <w:szCs w:val="24"/>
          <w:u w:val="none"/>
        </w:rPr>
        <w:tab/>
      </w:r>
      <w:r w:rsidR="00261165" w:rsidRPr="00261165">
        <w:rPr>
          <w:szCs w:val="24"/>
          <w:u w:val="none"/>
          <w:lang w:eastAsia="ja-JP"/>
        </w:rPr>
        <w:t>Budgetønsker til budget 2020 og overslagsårene</w:t>
      </w:r>
    </w:p>
    <w:p w:rsidR="000F1B6E" w:rsidRPr="00F923CD" w:rsidRDefault="007A6913" w:rsidP="00283812">
      <w:pPr>
        <w:pStyle w:val="Punkt0"/>
        <w:tabs>
          <w:tab w:val="left" w:pos="-3544"/>
        </w:tabs>
        <w:spacing w:before="100" w:beforeAutospacing="1" w:after="100" w:afterAutospacing="1" w:line="360" w:lineRule="auto"/>
        <w:ind w:left="1134" w:hanging="1134"/>
        <w:rPr>
          <w:szCs w:val="24"/>
          <w:u w:val="none"/>
        </w:rPr>
      </w:pPr>
      <w:r w:rsidRPr="00C03B79">
        <w:rPr>
          <w:szCs w:val="24"/>
          <w:u w:val="none"/>
        </w:rPr>
        <w:t>Punkt 0</w:t>
      </w:r>
      <w:r w:rsidR="00D8295F">
        <w:rPr>
          <w:szCs w:val="24"/>
          <w:u w:val="none"/>
        </w:rPr>
        <w:t>6</w:t>
      </w:r>
      <w:r w:rsidRPr="00C03B79">
        <w:rPr>
          <w:szCs w:val="24"/>
          <w:u w:val="none"/>
        </w:rPr>
        <w:tab/>
      </w:r>
      <w:r w:rsidR="00261165" w:rsidRPr="00976016">
        <w:rPr>
          <w:szCs w:val="24"/>
          <w:u w:val="none"/>
        </w:rPr>
        <w:t xml:space="preserve">Byggemodning Kommuneplan 25, boligområde A30 </w:t>
      </w:r>
      <w:proofErr w:type="spellStart"/>
      <w:r w:rsidR="00261165" w:rsidRPr="00976016">
        <w:rPr>
          <w:szCs w:val="24"/>
          <w:u w:val="none"/>
        </w:rPr>
        <w:t>Akia</w:t>
      </w:r>
      <w:proofErr w:type="spellEnd"/>
    </w:p>
    <w:p w:rsidR="00D8295F" w:rsidRPr="00261165" w:rsidRDefault="00D8295F" w:rsidP="00283812">
      <w:pPr>
        <w:pStyle w:val="Punkt0"/>
        <w:tabs>
          <w:tab w:val="left" w:pos="-3544"/>
        </w:tabs>
        <w:spacing w:before="100" w:beforeAutospacing="1" w:after="100" w:afterAutospacing="1" w:line="360" w:lineRule="auto"/>
        <w:ind w:left="1134" w:hanging="1134"/>
        <w:rPr>
          <w:szCs w:val="24"/>
          <w:u w:val="none"/>
        </w:rPr>
      </w:pPr>
      <w:r w:rsidRPr="00C03B79">
        <w:rPr>
          <w:szCs w:val="24"/>
          <w:u w:val="none"/>
        </w:rPr>
        <w:t>Punkt 07</w:t>
      </w:r>
      <w:r w:rsidRPr="00C03B79">
        <w:rPr>
          <w:szCs w:val="24"/>
          <w:u w:val="none"/>
        </w:rPr>
        <w:tab/>
      </w:r>
      <w:r w:rsidR="00261165" w:rsidRPr="00261165">
        <w:rPr>
          <w:szCs w:val="24"/>
          <w:u w:val="none"/>
          <w:lang w:eastAsia="ja-JP"/>
        </w:rPr>
        <w:t>Beredskabsplan</w:t>
      </w:r>
    </w:p>
    <w:p w:rsidR="00D8295F" w:rsidRPr="00F923CD" w:rsidRDefault="00D8295F" w:rsidP="00283812">
      <w:pPr>
        <w:pStyle w:val="Punkt0"/>
        <w:tabs>
          <w:tab w:val="left" w:pos="-3544"/>
        </w:tabs>
        <w:spacing w:before="100" w:beforeAutospacing="1" w:after="100" w:afterAutospacing="1" w:line="360" w:lineRule="auto"/>
        <w:ind w:left="1134" w:hanging="1134"/>
        <w:rPr>
          <w:szCs w:val="24"/>
          <w:u w:val="none"/>
        </w:rPr>
      </w:pPr>
      <w:r w:rsidRPr="00C03B79">
        <w:rPr>
          <w:szCs w:val="24"/>
          <w:u w:val="none"/>
        </w:rPr>
        <w:t>Punkt 0</w:t>
      </w:r>
      <w:r>
        <w:rPr>
          <w:szCs w:val="24"/>
          <w:u w:val="none"/>
        </w:rPr>
        <w:t>8</w:t>
      </w:r>
      <w:r w:rsidRPr="00C03B79">
        <w:rPr>
          <w:szCs w:val="24"/>
          <w:u w:val="none"/>
        </w:rPr>
        <w:tab/>
      </w:r>
      <w:r w:rsidR="00261165" w:rsidRPr="00261165">
        <w:rPr>
          <w:szCs w:val="24"/>
          <w:u w:val="none"/>
          <w:lang w:eastAsia="ja-JP"/>
        </w:rPr>
        <w:t>Orientering vedr. snerydning i Sisimiut og trafikforanstaltninger</w:t>
      </w:r>
    </w:p>
    <w:p w:rsidR="00873A81" w:rsidRPr="003C0E98" w:rsidRDefault="00711799" w:rsidP="00283812">
      <w:pPr>
        <w:pStyle w:val="Punkt0"/>
        <w:tabs>
          <w:tab w:val="left" w:pos="-3544"/>
        </w:tabs>
        <w:spacing w:before="100" w:beforeAutospacing="1" w:after="100" w:afterAutospacing="1" w:line="360" w:lineRule="auto"/>
        <w:ind w:left="1134" w:hanging="1134"/>
        <w:rPr>
          <w:szCs w:val="24"/>
          <w:u w:val="none"/>
        </w:rPr>
      </w:pPr>
      <w:r>
        <w:rPr>
          <w:szCs w:val="24"/>
          <w:u w:val="none"/>
        </w:rPr>
        <w:t xml:space="preserve">Punkt </w:t>
      </w:r>
      <w:r w:rsidR="00F3245C">
        <w:rPr>
          <w:szCs w:val="24"/>
          <w:u w:val="none"/>
        </w:rPr>
        <w:t>09</w:t>
      </w:r>
      <w:r w:rsidR="00E10AB3">
        <w:rPr>
          <w:szCs w:val="24"/>
          <w:u w:val="none"/>
        </w:rPr>
        <w:tab/>
      </w:r>
      <w:r w:rsidR="00261165" w:rsidRPr="00976016">
        <w:rPr>
          <w:szCs w:val="24"/>
          <w:u w:val="none"/>
        </w:rPr>
        <w:t>Høring af forslag til vedtægter for oprettelse af lokaludvalg for Qeqqata Kommunia</w:t>
      </w:r>
    </w:p>
    <w:p w:rsidR="0060535A" w:rsidRPr="00F923CD" w:rsidRDefault="003C0E98" w:rsidP="0060535A">
      <w:pPr>
        <w:pStyle w:val="Punkt0"/>
        <w:tabs>
          <w:tab w:val="left" w:pos="-3544"/>
        </w:tabs>
        <w:spacing w:before="100" w:beforeAutospacing="1" w:after="100" w:afterAutospacing="1" w:line="360" w:lineRule="auto"/>
        <w:ind w:left="1134" w:hanging="1134"/>
        <w:rPr>
          <w:szCs w:val="24"/>
          <w:u w:val="none"/>
        </w:rPr>
      </w:pPr>
      <w:r>
        <w:rPr>
          <w:szCs w:val="24"/>
          <w:u w:val="none"/>
        </w:rPr>
        <w:t>Punkt 10</w:t>
      </w:r>
      <w:r>
        <w:rPr>
          <w:szCs w:val="24"/>
          <w:u w:val="none"/>
        </w:rPr>
        <w:tab/>
      </w:r>
      <w:r w:rsidR="0060535A" w:rsidRPr="0060535A">
        <w:rPr>
          <w:szCs w:val="24"/>
          <w:u w:val="none"/>
          <w:lang w:eastAsia="ja-JP"/>
        </w:rPr>
        <w:t>Uformel høring om delegering af kompetence på råstofområdet til kommunerne</w:t>
      </w:r>
    </w:p>
    <w:p w:rsidR="0060535A" w:rsidRPr="00F923CD" w:rsidRDefault="0060535A" w:rsidP="0060535A">
      <w:pPr>
        <w:pStyle w:val="Punkt0"/>
        <w:tabs>
          <w:tab w:val="left" w:pos="-3544"/>
        </w:tabs>
        <w:spacing w:before="100" w:beforeAutospacing="1" w:after="100" w:afterAutospacing="1" w:line="360" w:lineRule="auto"/>
        <w:ind w:left="1134" w:hanging="1134"/>
        <w:rPr>
          <w:szCs w:val="24"/>
          <w:u w:val="none"/>
        </w:rPr>
      </w:pPr>
      <w:r>
        <w:rPr>
          <w:szCs w:val="24"/>
          <w:u w:val="none"/>
        </w:rPr>
        <w:t>Punkt 11</w:t>
      </w:r>
      <w:r>
        <w:rPr>
          <w:szCs w:val="24"/>
          <w:u w:val="none"/>
        </w:rPr>
        <w:tab/>
        <w:t>Eventuelt</w:t>
      </w:r>
    </w:p>
    <w:p w:rsidR="00BA5D22" w:rsidRDefault="00BA5D22" w:rsidP="007F47E5">
      <w:pPr>
        <w:tabs>
          <w:tab w:val="left" w:pos="1134"/>
        </w:tabs>
        <w:spacing w:after="100" w:afterAutospacing="1" w:line="360" w:lineRule="auto"/>
        <w:ind w:left="1134" w:hanging="1134"/>
        <w:rPr>
          <w:rFonts w:ascii="Times New Roman" w:hAnsi="Times New Roman"/>
          <w:b/>
          <w:sz w:val="24"/>
          <w:szCs w:val="24"/>
        </w:rPr>
      </w:pPr>
    </w:p>
    <w:p w:rsidR="005A0717" w:rsidRPr="007808C5" w:rsidRDefault="005A0717">
      <w:pPr>
        <w:spacing w:after="200"/>
        <w:rPr>
          <w:rFonts w:ascii="Times New Roman" w:hAnsi="Times New Roman"/>
          <w:sz w:val="24"/>
          <w:szCs w:val="24"/>
        </w:rPr>
      </w:pPr>
      <w:r w:rsidRPr="007808C5">
        <w:rPr>
          <w:rFonts w:ascii="Times New Roman" w:hAnsi="Times New Roman"/>
          <w:sz w:val="24"/>
          <w:szCs w:val="24"/>
        </w:rPr>
        <w:br w:type="page"/>
      </w:r>
    </w:p>
    <w:p w:rsidR="00742EEB" w:rsidRPr="007808C5" w:rsidRDefault="00742EEB" w:rsidP="00742EEB">
      <w:pPr>
        <w:rPr>
          <w:rFonts w:ascii="Times New Roman" w:hAnsi="Times New Roman"/>
          <w:sz w:val="24"/>
          <w:szCs w:val="24"/>
        </w:rPr>
      </w:pPr>
      <w:r w:rsidRPr="007808C5">
        <w:rPr>
          <w:rFonts w:ascii="Times New Roman" w:hAnsi="Times New Roman"/>
          <w:sz w:val="24"/>
          <w:szCs w:val="24"/>
        </w:rPr>
        <w:lastRenderedPageBreak/>
        <w:t>Mødet startet kl.</w:t>
      </w:r>
      <w:r w:rsidR="0024758F">
        <w:rPr>
          <w:rFonts w:ascii="Times New Roman" w:hAnsi="Times New Roman"/>
          <w:sz w:val="24"/>
          <w:szCs w:val="24"/>
        </w:rPr>
        <w:t xml:space="preserve"> </w:t>
      </w:r>
      <w:r w:rsidR="003019AF">
        <w:rPr>
          <w:rFonts w:ascii="Times New Roman" w:hAnsi="Times New Roman"/>
          <w:sz w:val="24"/>
          <w:szCs w:val="24"/>
        </w:rPr>
        <w:t>08.30</w:t>
      </w:r>
    </w:p>
    <w:p w:rsidR="00742EEB" w:rsidRPr="007808C5" w:rsidRDefault="00742EEB" w:rsidP="00742EEB">
      <w:pPr>
        <w:jc w:val="both"/>
        <w:rPr>
          <w:rFonts w:ascii="Times New Roman" w:hAnsi="Times New Roman"/>
          <w:sz w:val="24"/>
          <w:szCs w:val="24"/>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Deltagere:</w:t>
      </w:r>
    </w:p>
    <w:p w:rsidR="00742EEB" w:rsidRPr="007808C5" w:rsidRDefault="00742EEB" w:rsidP="00742EEB">
      <w:pPr>
        <w:jc w:val="both"/>
        <w:rPr>
          <w:rFonts w:ascii="Times New Roman" w:hAnsi="Times New Roman"/>
          <w:sz w:val="24"/>
          <w:szCs w:val="24"/>
        </w:rPr>
      </w:pPr>
    </w:p>
    <w:p w:rsidR="00742EEB" w:rsidRPr="007808C5" w:rsidRDefault="00742EEB" w:rsidP="00742EEB">
      <w:pPr>
        <w:pStyle w:val="Sidefod"/>
        <w:tabs>
          <w:tab w:val="clear" w:pos="4819"/>
          <w:tab w:val="clear" w:pos="9638"/>
        </w:tabs>
        <w:rPr>
          <w:rFonts w:ascii="Times New Roman" w:hAnsi="Times New Roman"/>
          <w:sz w:val="24"/>
          <w:szCs w:val="24"/>
        </w:rPr>
      </w:pPr>
    </w:p>
    <w:p w:rsidR="00742EEB" w:rsidRPr="007808C5" w:rsidRDefault="00742EEB" w:rsidP="00742EEB">
      <w:pPr>
        <w:pStyle w:val="Sidefod"/>
        <w:tabs>
          <w:tab w:val="clear" w:pos="4819"/>
          <w:tab w:val="clear" w:pos="9638"/>
        </w:tabs>
        <w:rPr>
          <w:rFonts w:ascii="Times New Roman" w:hAnsi="Times New Roman"/>
          <w:sz w:val="24"/>
          <w:szCs w:val="24"/>
        </w:rPr>
      </w:pPr>
    </w:p>
    <w:p w:rsidR="00742EEB" w:rsidRPr="007808C5" w:rsidRDefault="00742EEB" w:rsidP="00742EEB">
      <w:pPr>
        <w:pStyle w:val="Overskrift5"/>
        <w:rPr>
          <w:rFonts w:ascii="Times New Roman" w:hAnsi="Times New Roman"/>
          <w:b/>
          <w:sz w:val="24"/>
          <w:szCs w:val="24"/>
        </w:rPr>
      </w:pPr>
      <w:proofErr w:type="spellStart"/>
      <w:r w:rsidRPr="007808C5">
        <w:rPr>
          <w:rFonts w:ascii="Times New Roman" w:hAnsi="Times New Roman"/>
          <w:b/>
          <w:sz w:val="24"/>
          <w:szCs w:val="24"/>
        </w:rPr>
        <w:t>Siumut</w:t>
      </w:r>
      <w:proofErr w:type="spellEnd"/>
    </w:p>
    <w:p w:rsidR="003019AF" w:rsidRPr="003019AF" w:rsidRDefault="003019AF" w:rsidP="003019AF">
      <w:pPr>
        <w:rPr>
          <w:rFonts w:ascii="Times New Roman" w:hAnsi="Times New Roman"/>
          <w:sz w:val="24"/>
          <w:szCs w:val="24"/>
          <w:lang w:val="kl-GL"/>
        </w:rPr>
      </w:pPr>
      <w:r w:rsidRPr="003019AF">
        <w:rPr>
          <w:rFonts w:ascii="Times New Roman" w:hAnsi="Times New Roman"/>
          <w:sz w:val="24"/>
          <w:szCs w:val="24"/>
          <w:lang w:val="kl-GL"/>
        </w:rPr>
        <w:t>Frederik Olsen - Sisimiut</w:t>
      </w:r>
    </w:p>
    <w:p w:rsidR="00C51338" w:rsidRPr="007808C5" w:rsidRDefault="00C51338" w:rsidP="00C51338">
      <w:pPr>
        <w:rPr>
          <w:rFonts w:ascii="Times New Roman" w:hAnsi="Times New Roman"/>
          <w:sz w:val="24"/>
          <w:szCs w:val="24"/>
          <w:lang w:val="kl-GL"/>
        </w:rPr>
      </w:pPr>
    </w:p>
    <w:p w:rsidR="000D70E2" w:rsidRPr="007808C5" w:rsidRDefault="000D70E2" w:rsidP="00742EEB">
      <w:pPr>
        <w:pStyle w:val="Sidefod"/>
        <w:tabs>
          <w:tab w:val="clear" w:pos="4819"/>
          <w:tab w:val="clear" w:pos="9638"/>
        </w:tabs>
        <w:rPr>
          <w:rFonts w:ascii="Times New Roman" w:hAnsi="Times New Roman"/>
          <w:sz w:val="24"/>
          <w:szCs w:val="24"/>
        </w:rPr>
      </w:pPr>
    </w:p>
    <w:p w:rsidR="000D70E2" w:rsidRPr="007808C5" w:rsidRDefault="000D70E2" w:rsidP="000D70E2">
      <w:pPr>
        <w:pStyle w:val="Overskrift5"/>
        <w:rPr>
          <w:rFonts w:ascii="Times New Roman" w:hAnsi="Times New Roman"/>
          <w:b/>
          <w:sz w:val="24"/>
          <w:szCs w:val="24"/>
        </w:rPr>
      </w:pPr>
      <w:proofErr w:type="spellStart"/>
      <w:r w:rsidRPr="007808C5">
        <w:rPr>
          <w:rFonts w:ascii="Times New Roman" w:hAnsi="Times New Roman"/>
          <w:b/>
          <w:sz w:val="24"/>
          <w:szCs w:val="24"/>
        </w:rPr>
        <w:t>Atassut</w:t>
      </w:r>
      <w:proofErr w:type="spellEnd"/>
    </w:p>
    <w:p w:rsidR="00C51338" w:rsidRPr="007808C5" w:rsidRDefault="0005345F" w:rsidP="00C51338">
      <w:pPr>
        <w:rPr>
          <w:rFonts w:ascii="Times New Roman" w:hAnsi="Times New Roman"/>
          <w:sz w:val="24"/>
          <w:szCs w:val="24"/>
          <w:lang w:val="kl-GL"/>
        </w:rPr>
      </w:pPr>
      <w:r>
        <w:rPr>
          <w:rFonts w:ascii="Times New Roman" w:hAnsi="Times New Roman"/>
          <w:sz w:val="24"/>
          <w:szCs w:val="24"/>
          <w:lang w:val="kl-GL"/>
        </w:rPr>
        <w:t>Emilie Olsen - Sisimiut</w:t>
      </w:r>
    </w:p>
    <w:p w:rsidR="000D70E2" w:rsidRPr="009B4150" w:rsidRDefault="000D70E2" w:rsidP="000D70E2">
      <w:pPr>
        <w:rPr>
          <w:rFonts w:ascii="Times New Roman" w:hAnsi="Times New Roman"/>
          <w:sz w:val="24"/>
          <w:szCs w:val="24"/>
          <w:lang w:val="en-US"/>
        </w:rPr>
      </w:pPr>
    </w:p>
    <w:p w:rsidR="000D70E2" w:rsidRPr="009B4150" w:rsidRDefault="000D70E2" w:rsidP="000D70E2">
      <w:pPr>
        <w:pStyle w:val="Sidefod"/>
        <w:tabs>
          <w:tab w:val="clear" w:pos="4819"/>
          <w:tab w:val="clear" w:pos="9638"/>
        </w:tabs>
        <w:rPr>
          <w:rFonts w:ascii="Times New Roman" w:hAnsi="Times New Roman"/>
          <w:sz w:val="24"/>
          <w:szCs w:val="24"/>
          <w:lang w:val="en-US"/>
        </w:rPr>
      </w:pPr>
    </w:p>
    <w:p w:rsidR="000D70E2" w:rsidRPr="009B4150" w:rsidRDefault="000D70E2" w:rsidP="000D70E2">
      <w:pPr>
        <w:pStyle w:val="Overskrift5"/>
        <w:rPr>
          <w:rFonts w:ascii="Times New Roman" w:hAnsi="Times New Roman"/>
          <w:b/>
          <w:sz w:val="24"/>
          <w:szCs w:val="24"/>
          <w:lang w:val="en-US"/>
        </w:rPr>
      </w:pPr>
      <w:r w:rsidRPr="009B4150">
        <w:rPr>
          <w:rFonts w:ascii="Times New Roman" w:hAnsi="Times New Roman"/>
          <w:b/>
          <w:sz w:val="24"/>
          <w:szCs w:val="24"/>
          <w:lang w:val="en-US"/>
        </w:rPr>
        <w:t xml:space="preserve">Inuit </w:t>
      </w:r>
      <w:proofErr w:type="spellStart"/>
      <w:r w:rsidRPr="009B4150">
        <w:rPr>
          <w:rFonts w:ascii="Times New Roman" w:hAnsi="Times New Roman"/>
          <w:b/>
          <w:sz w:val="24"/>
          <w:szCs w:val="24"/>
          <w:lang w:val="en-US"/>
        </w:rPr>
        <w:t>Ataqatigiit</w:t>
      </w:r>
      <w:proofErr w:type="spellEnd"/>
    </w:p>
    <w:p w:rsidR="00C51338" w:rsidRPr="007808C5" w:rsidRDefault="00C51338" w:rsidP="00C51338">
      <w:pPr>
        <w:rPr>
          <w:rFonts w:ascii="Times New Roman" w:hAnsi="Times New Roman"/>
          <w:sz w:val="24"/>
          <w:szCs w:val="24"/>
          <w:lang w:val="kl-GL"/>
        </w:rPr>
      </w:pPr>
    </w:p>
    <w:p w:rsidR="00742EEB" w:rsidRPr="009B4150" w:rsidRDefault="0005345F" w:rsidP="00742EEB">
      <w:pPr>
        <w:pStyle w:val="Sidefod"/>
        <w:tabs>
          <w:tab w:val="clear" w:pos="4819"/>
          <w:tab w:val="clear" w:pos="9638"/>
        </w:tabs>
        <w:rPr>
          <w:rFonts w:ascii="Times New Roman" w:hAnsi="Times New Roman"/>
          <w:sz w:val="24"/>
          <w:szCs w:val="24"/>
          <w:lang w:val="en-US"/>
        </w:rPr>
      </w:pPr>
      <w:r w:rsidRPr="009B4150">
        <w:rPr>
          <w:rFonts w:ascii="Times New Roman" w:hAnsi="Times New Roman"/>
          <w:sz w:val="24"/>
          <w:szCs w:val="24"/>
          <w:lang w:val="en-US"/>
        </w:rPr>
        <w:t>Sofie Dorthe Olsen - Sisimiut</w:t>
      </w:r>
    </w:p>
    <w:p w:rsidR="00C51338" w:rsidRPr="007808C5" w:rsidRDefault="00C51338" w:rsidP="00C51338">
      <w:pPr>
        <w:rPr>
          <w:rFonts w:ascii="Times New Roman" w:hAnsi="Times New Roman"/>
          <w:sz w:val="24"/>
          <w:szCs w:val="24"/>
          <w:lang w:val="kl-GL"/>
        </w:rPr>
      </w:pPr>
    </w:p>
    <w:p w:rsidR="00C51338" w:rsidRPr="009B4150" w:rsidRDefault="00C51338" w:rsidP="00742EEB">
      <w:pPr>
        <w:pStyle w:val="Sidefod"/>
        <w:tabs>
          <w:tab w:val="clear" w:pos="4819"/>
          <w:tab w:val="clear" w:pos="9638"/>
        </w:tabs>
        <w:rPr>
          <w:rFonts w:ascii="Times New Roman" w:hAnsi="Times New Roman"/>
          <w:sz w:val="24"/>
          <w:szCs w:val="24"/>
          <w:lang w:val="en-US"/>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Fraværende med afbud:</w:t>
      </w:r>
    </w:p>
    <w:p w:rsidR="00742EEB" w:rsidRPr="007808C5" w:rsidRDefault="00742EEB" w:rsidP="00742EEB">
      <w:pPr>
        <w:jc w:val="both"/>
        <w:rPr>
          <w:rFonts w:ascii="Times New Roman" w:hAnsi="Times New Roman"/>
          <w:sz w:val="24"/>
          <w:szCs w:val="24"/>
        </w:rPr>
      </w:pPr>
    </w:p>
    <w:p w:rsidR="00742EEB" w:rsidRDefault="0005345F" w:rsidP="00742EEB">
      <w:pPr>
        <w:jc w:val="both"/>
        <w:rPr>
          <w:rFonts w:ascii="Times New Roman" w:hAnsi="Times New Roman"/>
          <w:sz w:val="24"/>
          <w:szCs w:val="24"/>
        </w:rPr>
      </w:pPr>
      <w:r>
        <w:rPr>
          <w:rFonts w:ascii="Times New Roman" w:hAnsi="Times New Roman"/>
          <w:sz w:val="24"/>
          <w:szCs w:val="24"/>
        </w:rPr>
        <w:t>Karl Lyberth - Maniitsoq</w:t>
      </w:r>
    </w:p>
    <w:p w:rsidR="0005345F" w:rsidRPr="007808C5" w:rsidRDefault="0005345F" w:rsidP="00742EEB">
      <w:pPr>
        <w:jc w:val="both"/>
        <w:rPr>
          <w:rFonts w:ascii="Times New Roman" w:hAnsi="Times New Roman"/>
          <w:sz w:val="24"/>
          <w:szCs w:val="24"/>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Fraværende uden afbud:</w:t>
      </w:r>
    </w:p>
    <w:p w:rsidR="00742EEB" w:rsidRPr="007808C5" w:rsidRDefault="00742EEB" w:rsidP="00742EEB">
      <w:pPr>
        <w:rPr>
          <w:rFonts w:ascii="Times New Roman" w:hAnsi="Times New Roman"/>
          <w:sz w:val="24"/>
          <w:szCs w:val="24"/>
        </w:rPr>
      </w:pPr>
    </w:p>
    <w:p w:rsidR="00742EEB" w:rsidRPr="007808C5" w:rsidRDefault="0005345F" w:rsidP="00742EEB">
      <w:pPr>
        <w:rPr>
          <w:rFonts w:ascii="Times New Roman" w:hAnsi="Times New Roman"/>
          <w:sz w:val="24"/>
          <w:szCs w:val="24"/>
        </w:rPr>
      </w:pPr>
      <w:r>
        <w:rPr>
          <w:rFonts w:ascii="Times New Roman" w:hAnsi="Times New Roman"/>
          <w:sz w:val="24"/>
          <w:szCs w:val="24"/>
        </w:rPr>
        <w:t>Gideon Lyberth - Maniitsoq</w:t>
      </w:r>
    </w:p>
    <w:p w:rsidR="00140467" w:rsidRPr="007808C5" w:rsidRDefault="00140467">
      <w:pPr>
        <w:spacing w:after="200"/>
        <w:rPr>
          <w:rFonts w:ascii="Times New Roman" w:hAnsi="Times New Roman"/>
          <w:sz w:val="24"/>
          <w:szCs w:val="24"/>
          <w:lang w:val="kl-GL"/>
        </w:rPr>
      </w:pPr>
    </w:p>
    <w:p w:rsidR="00140467" w:rsidRPr="007808C5" w:rsidRDefault="00140467" w:rsidP="00140467">
      <w:pPr>
        <w:pStyle w:val="Punkt0"/>
        <w:ind w:left="1134" w:hanging="1134"/>
        <w:rPr>
          <w:bCs/>
          <w:szCs w:val="24"/>
          <w:u w:val="none"/>
        </w:rPr>
      </w:pPr>
      <w:r w:rsidRPr="007808C5">
        <w:rPr>
          <w:bCs/>
          <w:szCs w:val="24"/>
          <w:u w:val="none"/>
        </w:rPr>
        <w:t>Punkt 01</w:t>
      </w:r>
      <w:r w:rsidRPr="007808C5">
        <w:rPr>
          <w:bCs/>
          <w:szCs w:val="24"/>
          <w:u w:val="none"/>
        </w:rPr>
        <w:tab/>
        <w:t>Godkendelse af dagsorden</w:t>
      </w:r>
    </w:p>
    <w:p w:rsidR="00C51338" w:rsidRPr="007808C5" w:rsidRDefault="0005345F" w:rsidP="00C51338">
      <w:pPr>
        <w:pStyle w:val="Overskrift1"/>
        <w:rPr>
          <w:rFonts w:ascii="Times New Roman" w:hAnsi="Times New Roman"/>
          <w:b w:val="0"/>
          <w:sz w:val="24"/>
          <w:szCs w:val="24"/>
        </w:rPr>
      </w:pPr>
      <w:r>
        <w:rPr>
          <w:rFonts w:ascii="Times New Roman" w:hAnsi="Times New Roman"/>
          <w:b w:val="0"/>
          <w:sz w:val="24"/>
          <w:szCs w:val="24"/>
        </w:rPr>
        <w:t>Godkendt</w:t>
      </w:r>
    </w:p>
    <w:p w:rsidR="00C51338" w:rsidRPr="007808C5" w:rsidRDefault="00C51338" w:rsidP="00C51338">
      <w:pPr>
        <w:rPr>
          <w:rFonts w:ascii="Times New Roman" w:hAnsi="Times New Roman"/>
          <w:sz w:val="24"/>
          <w:szCs w:val="24"/>
        </w:rPr>
      </w:pPr>
    </w:p>
    <w:p w:rsidR="00742EEB" w:rsidRPr="007808C5" w:rsidRDefault="00742EEB" w:rsidP="00742EEB">
      <w:pPr>
        <w:pStyle w:val="Punkt0"/>
        <w:ind w:left="1134" w:hanging="1134"/>
        <w:rPr>
          <w:bCs/>
          <w:szCs w:val="24"/>
          <w:u w:val="none"/>
        </w:rPr>
      </w:pPr>
      <w:r w:rsidRPr="007808C5">
        <w:rPr>
          <w:bCs/>
          <w:szCs w:val="24"/>
          <w:u w:val="none"/>
        </w:rPr>
        <w:t>Punkt 02</w:t>
      </w:r>
      <w:r w:rsidRPr="007808C5">
        <w:rPr>
          <w:bCs/>
          <w:szCs w:val="24"/>
          <w:u w:val="none"/>
        </w:rPr>
        <w:tab/>
        <w:t>Mundtlig orientering fra administrationen</w:t>
      </w:r>
    </w:p>
    <w:p w:rsidR="00742EEB" w:rsidRPr="0005345F" w:rsidRDefault="0005345F" w:rsidP="00742EEB">
      <w:pPr>
        <w:pStyle w:val="Overskrift1"/>
        <w:rPr>
          <w:rFonts w:ascii="Times New Roman" w:hAnsi="Times New Roman"/>
          <w:b w:val="0"/>
          <w:sz w:val="22"/>
          <w:szCs w:val="22"/>
        </w:rPr>
      </w:pPr>
      <w:r>
        <w:rPr>
          <w:rFonts w:ascii="Times New Roman" w:hAnsi="Times New Roman"/>
          <w:b w:val="0"/>
          <w:sz w:val="22"/>
          <w:szCs w:val="22"/>
        </w:rPr>
        <w:t xml:space="preserve">Orienteringer fra </w:t>
      </w:r>
      <w:r w:rsidRPr="0005345F">
        <w:rPr>
          <w:rFonts w:ascii="Times New Roman" w:hAnsi="Times New Roman"/>
          <w:b w:val="0"/>
          <w:sz w:val="22"/>
          <w:szCs w:val="22"/>
        </w:rPr>
        <w:t xml:space="preserve">Niels Mønsted Sisimiut </w:t>
      </w:r>
      <w:r>
        <w:rPr>
          <w:rFonts w:ascii="Times New Roman" w:hAnsi="Times New Roman"/>
          <w:b w:val="0"/>
          <w:sz w:val="22"/>
          <w:szCs w:val="22"/>
        </w:rPr>
        <w:t>og Ole Thor fra Maniitsoq</w:t>
      </w:r>
    </w:p>
    <w:p w:rsidR="002B297A" w:rsidRDefault="003D7FB2" w:rsidP="002B297A">
      <w:pPr>
        <w:pStyle w:val="Overskrift2"/>
        <w:rPr>
          <w:rFonts w:ascii="Times New Roman" w:hAnsi="Times New Roman"/>
          <w:szCs w:val="22"/>
          <w:lang w:val="kl-GL"/>
        </w:rPr>
      </w:pPr>
      <w:r w:rsidRPr="004326AA">
        <w:rPr>
          <w:rFonts w:ascii="Times New Roman" w:hAnsi="Times New Roman"/>
          <w:szCs w:val="22"/>
          <w:lang w:val="kl-GL"/>
        </w:rPr>
        <w:br w:type="page"/>
      </w:r>
    </w:p>
    <w:p w:rsidR="00976016" w:rsidRPr="00976016" w:rsidRDefault="00976016" w:rsidP="00976016">
      <w:pPr>
        <w:rPr>
          <w:rFonts w:ascii="Times New Roman" w:hAnsi="Times New Roman"/>
          <w:b/>
          <w:sz w:val="24"/>
          <w:szCs w:val="24"/>
        </w:rPr>
      </w:pPr>
      <w:r w:rsidRPr="00976016">
        <w:rPr>
          <w:rFonts w:ascii="Times New Roman" w:hAnsi="Times New Roman"/>
          <w:b/>
          <w:sz w:val="24"/>
          <w:szCs w:val="24"/>
        </w:rPr>
        <w:lastRenderedPageBreak/>
        <w:t>Punkt 03</w:t>
      </w:r>
      <w:r w:rsidRPr="00976016">
        <w:rPr>
          <w:rFonts w:ascii="Times New Roman" w:hAnsi="Times New Roman"/>
          <w:b/>
          <w:sz w:val="24"/>
          <w:szCs w:val="24"/>
        </w:rPr>
        <w:tab/>
        <w:t>Kvartalsrapport for marts vedr. Teknik-, Forsyning og Anlæg i Sisimiut.</w:t>
      </w:r>
    </w:p>
    <w:p w:rsidR="00976016" w:rsidRDefault="00976016" w:rsidP="003717DD">
      <w:pPr>
        <w:pStyle w:val="Overskrift2"/>
        <w:rPr>
          <w:rFonts w:ascii="Times New Roman" w:hAnsi="Times New Roman"/>
          <w:sz w:val="24"/>
          <w:szCs w:val="24"/>
        </w:rPr>
      </w:pPr>
    </w:p>
    <w:p w:rsidR="00976016" w:rsidRPr="00976016" w:rsidRDefault="00976016" w:rsidP="003717DD">
      <w:pPr>
        <w:pStyle w:val="Overskrift2"/>
        <w:rPr>
          <w:rFonts w:ascii="Times New Roman" w:hAnsi="Times New Roman"/>
          <w:b w:val="0"/>
          <w:sz w:val="20"/>
        </w:rPr>
      </w:pPr>
      <w:proofErr w:type="spellStart"/>
      <w:r w:rsidRPr="00976016">
        <w:rPr>
          <w:rFonts w:ascii="Times New Roman" w:hAnsi="Times New Roman"/>
          <w:b w:val="0"/>
          <w:sz w:val="20"/>
        </w:rPr>
        <w:t>Journalnr</w:t>
      </w:r>
      <w:proofErr w:type="spellEnd"/>
      <w:r w:rsidRPr="00976016">
        <w:rPr>
          <w:rFonts w:ascii="Times New Roman" w:hAnsi="Times New Roman"/>
          <w:b w:val="0"/>
          <w:sz w:val="20"/>
        </w:rPr>
        <w:t>. 06.01.02</w:t>
      </w:r>
    </w:p>
    <w:p w:rsidR="00976016" w:rsidRDefault="00976016" w:rsidP="003717DD">
      <w:pPr>
        <w:pStyle w:val="Overskrift3"/>
      </w:pPr>
    </w:p>
    <w:p w:rsidR="00976016" w:rsidRPr="00976016" w:rsidRDefault="00976016" w:rsidP="003717DD">
      <w:pPr>
        <w:pStyle w:val="Overskrift3"/>
      </w:pPr>
      <w:r w:rsidRPr="00976016">
        <w:t>Faktiske forhold</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Forbruget / indtægterne skal ligge på 25 % hvis forbruget er jævnt fordelt hen over året. </w:t>
      </w:r>
    </w:p>
    <w:p w:rsidR="00976016" w:rsidRPr="00976016" w:rsidRDefault="00976016" w:rsidP="003717DD">
      <w:pPr>
        <w:rPr>
          <w:rFonts w:ascii="Times New Roman" w:hAnsi="Times New Roman"/>
          <w:sz w:val="24"/>
          <w:szCs w:val="24"/>
          <w:u w:val="single"/>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u w:val="single"/>
        </w:rPr>
        <w:t>Konto 2 – Teknikområdet:</w:t>
      </w:r>
      <w:r w:rsidRPr="00976016">
        <w:rPr>
          <w:rFonts w:ascii="Times New Roman" w:hAnsi="Times New Roman"/>
          <w:b/>
          <w:sz w:val="24"/>
          <w:szCs w:val="24"/>
        </w:rPr>
        <w:t xml:space="preserve"> Sisimiut</w:t>
      </w:r>
    </w:p>
    <w:p w:rsidR="00976016" w:rsidRPr="00976016" w:rsidRDefault="00976016" w:rsidP="003717DD">
      <w:pPr>
        <w:rPr>
          <w:rFonts w:ascii="Times New Roman" w:hAnsi="Times New Roman"/>
          <w:b/>
          <w:sz w:val="24"/>
          <w:szCs w:val="24"/>
          <w:u w:val="single"/>
        </w:rPr>
      </w:pPr>
    </w:p>
    <w:bookmarkStart w:id="0" w:name="_MON_1400063316"/>
    <w:bookmarkStart w:id="1" w:name="_MON_1408432065"/>
    <w:bookmarkEnd w:id="0"/>
    <w:bookmarkEnd w:id="1"/>
    <w:bookmarkStart w:id="2" w:name="_MON_1395575994"/>
    <w:bookmarkEnd w:id="2"/>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971" w:dyaOrig="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15pt;height:120.5pt" o:ole="" fillcolor="window">
            <v:imagedata r:id="rId8" o:title=""/>
          </v:shape>
          <o:OLEObject Type="Embed" ProgID="Excel.Sheet.8" ShapeID="_x0000_i1025" DrawAspect="Content" ObjectID="_1618745704" r:id="rId9"/>
        </w:object>
      </w:r>
      <w:r w:rsidRPr="00976016">
        <w:rPr>
          <w:rFonts w:ascii="Times New Roman" w:hAnsi="Times New Roman"/>
          <w:sz w:val="24"/>
          <w:szCs w:val="24"/>
        </w:rPr>
        <w:t>For hele teknikområdet vedr. Sisimiut udgør forbruget 42,2 % ud af et samlet budget på 26.066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20</w:t>
      </w:r>
    </w:p>
    <w:p w:rsidR="00976016" w:rsidRPr="00976016" w:rsidRDefault="00976016" w:rsidP="003717DD">
      <w:pPr>
        <w:rPr>
          <w:rFonts w:ascii="Times New Roman" w:hAnsi="Times New Roman"/>
          <w:sz w:val="24"/>
          <w:szCs w:val="24"/>
        </w:rPr>
      </w:pPr>
    </w:p>
    <w:bookmarkStart w:id="3" w:name="_MON_1328355689"/>
    <w:bookmarkStart w:id="4" w:name="_MON_1328355997"/>
    <w:bookmarkStart w:id="5" w:name="_MON_1328510478"/>
    <w:bookmarkStart w:id="6" w:name="_MON_1332157571"/>
    <w:bookmarkStart w:id="7" w:name="_MON_1363500806"/>
    <w:bookmarkStart w:id="8" w:name="_MON_1374391262"/>
    <w:bookmarkStart w:id="9" w:name="_MON_1374391418"/>
    <w:bookmarkStart w:id="10" w:name="_MON_1405319600"/>
    <w:bookmarkStart w:id="11" w:name="_MON_1328340623"/>
    <w:bookmarkStart w:id="12" w:name="_MON_1328340631"/>
    <w:bookmarkStart w:id="13" w:name="_MON_1328341714"/>
    <w:bookmarkStart w:id="14" w:name="_MON_1328353793"/>
    <w:bookmarkStart w:id="15" w:name="_MON_1328353930"/>
    <w:bookmarkStart w:id="16" w:name="_MON_1328354609"/>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328354776"/>
    <w:bookmarkEnd w:id="17"/>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210" w:dyaOrig="1747">
          <v:shape id="_x0000_i1026" type="#_x0000_t75" style="width:499.2pt;height:85.45pt" o:ole="" fillcolor="window">
            <v:imagedata r:id="rId10" o:title=""/>
          </v:shape>
          <o:OLEObject Type="Embed" ProgID="Excel.Sheet.8" ShapeID="_x0000_i1026" DrawAspect="Content" ObjectID="_1618745705" r:id="rId11"/>
        </w:object>
      </w:r>
      <w:r w:rsidRPr="00976016">
        <w:rPr>
          <w:rFonts w:ascii="Times New Roman" w:hAnsi="Times New Roman"/>
          <w:sz w:val="24"/>
          <w:szCs w:val="24"/>
        </w:rPr>
        <w:t>For veje, broer, trapper og anlæg udgør forbruget 4,5% ud af en bevilling på 4,7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20 -01 indgår i den almene vedligeholdelse af veje, stier og broer mm. I vintermånederne anvendes kontoen minimalt da aktiviteterne på konto 20-01 generelt er sommerrelateret.</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Afhængig af forbruget på konto 20-01 anvendes midler til asfalteringerne.</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Det vil til efteråret og asfaltsæsonens afslutning fremgå det retvisende forbrug.</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20-02. Kontoen anvendes primært til betaling af gadebelysning. Kommunen har en udgiftsfordelingsaftale med Selvstyret om betaling af strømforbruget til gadebelysning i byen. Aftalen er at Kommunen betaler 1/3 af strømforbruget og Nukissiorfiit 2/3. Her ud over er der afsat midler til diverse reparationer af gadebelysningen. I bygder betaler kommunen gadelys 100%.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20-05. Kommunen foretager gravningen af grave samt snerydning om vinteren i forbindelse med begravelser. Forbruget er afhængigt af begravelser, hvilket er varierende.</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20-10. Driften af kloak anvendes til rensninger og mindre reparationer. Forebyggende rensninger og udbedringer af fejlbehæftede kloakker og brønde udføres årligt, for at sikre bedre drift.</w:t>
      </w:r>
    </w:p>
    <w:p w:rsidR="00976016" w:rsidRPr="00976016" w:rsidRDefault="00976016" w:rsidP="003717DD">
      <w:pPr>
        <w:rPr>
          <w:rFonts w:ascii="Times New Roman" w:hAnsi="Times New Roman"/>
          <w:color w:val="000000"/>
          <w:sz w:val="24"/>
          <w:szCs w:val="24"/>
        </w:rPr>
      </w:pPr>
    </w:p>
    <w:p w:rsidR="00976016" w:rsidRDefault="00976016">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21</w:t>
      </w:r>
    </w:p>
    <w:p w:rsidR="00976016" w:rsidRPr="00976016" w:rsidRDefault="00976016" w:rsidP="003717DD">
      <w:pPr>
        <w:rPr>
          <w:rFonts w:ascii="Times New Roman" w:hAnsi="Times New Roman"/>
          <w:b/>
          <w:sz w:val="24"/>
          <w:szCs w:val="24"/>
        </w:rPr>
      </w:pPr>
    </w:p>
    <w:bookmarkStart w:id="18" w:name="_MON_1405319779"/>
    <w:bookmarkStart w:id="19" w:name="_MON_1328355757"/>
    <w:bookmarkStart w:id="20" w:name="_MON_1328355944"/>
    <w:bookmarkStart w:id="21" w:name="_MON_1328356044"/>
    <w:bookmarkStart w:id="22" w:name="_MON_1332160080"/>
    <w:bookmarkStart w:id="23" w:name="_MON_1363500972"/>
    <w:bookmarkStart w:id="24" w:name="_MON_1374391214"/>
    <w:bookmarkEnd w:id="18"/>
    <w:bookmarkEnd w:id="19"/>
    <w:bookmarkEnd w:id="20"/>
    <w:bookmarkEnd w:id="21"/>
    <w:bookmarkEnd w:id="22"/>
    <w:bookmarkEnd w:id="23"/>
    <w:bookmarkEnd w:id="24"/>
    <w:bookmarkStart w:id="25" w:name="_MON_1374391470"/>
    <w:bookmarkEnd w:id="25"/>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136" w:dyaOrig="1254">
          <v:shape id="_x0000_i1027" type="#_x0000_t75" style="width:495.85pt;height:61.45pt" o:ole="" fillcolor="window">
            <v:imagedata r:id="rId12" o:title=""/>
          </v:shape>
          <o:OLEObject Type="Embed" ProgID="Excel.Sheet.8" ShapeID="_x0000_i1027" DrawAspect="Content" ObjectID="_1618745706" r:id="rId13"/>
        </w:object>
      </w:r>
      <w:r w:rsidRPr="00976016">
        <w:rPr>
          <w:rFonts w:ascii="Times New Roman" w:hAnsi="Times New Roman"/>
          <w:sz w:val="24"/>
          <w:szCs w:val="24"/>
        </w:rPr>
        <w:t>For renholdelse inkl. snerydning udgør forbruget 45,6 % ud af en bevilling på 5,7 mio. kr.</w:t>
      </w:r>
    </w:p>
    <w:p w:rsidR="00976016" w:rsidRPr="00976016" w:rsidRDefault="00976016" w:rsidP="003717DD">
      <w:pPr>
        <w:rPr>
          <w:rFonts w:ascii="Times New Roman" w:hAnsi="Times New Roman"/>
          <w:color w:val="000000"/>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21-01. Snerydningen foretages primært i de 4-5 første måneder af året, samt årets sidste par måneder. Forbruget anses for værende retvisende på nuværende tidspunkt.</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Der er anvendt forholdsmæssig flere midler til bortkørsel af snelæg end tidligere år.</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21-02. Renholdelsen sker efter tøbrud. På nuværende tidspunkt har konto 21-02 renholdelse, et retvisende forbrug. Kontoen anvendes primært i den snefrie periode.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22</w:t>
      </w:r>
    </w:p>
    <w:p w:rsidR="00976016" w:rsidRPr="00976016" w:rsidRDefault="00976016" w:rsidP="003717DD">
      <w:pPr>
        <w:rPr>
          <w:rFonts w:ascii="Times New Roman" w:hAnsi="Times New Roman"/>
          <w:sz w:val="24"/>
          <w:szCs w:val="24"/>
        </w:rPr>
      </w:pPr>
    </w:p>
    <w:bookmarkStart w:id="26" w:name="_MON_1363501219"/>
    <w:bookmarkStart w:id="27" w:name="_MON_1374391572"/>
    <w:bookmarkStart w:id="28" w:name="_MON_1405320274"/>
    <w:bookmarkStart w:id="29" w:name="_MON_1328356302"/>
    <w:bookmarkEnd w:id="26"/>
    <w:bookmarkEnd w:id="27"/>
    <w:bookmarkEnd w:id="28"/>
    <w:bookmarkEnd w:id="29"/>
    <w:bookmarkStart w:id="30" w:name="_MON_1332160230"/>
    <w:bookmarkEnd w:id="30"/>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023" w:dyaOrig="1007">
          <v:shape id="_x0000_i1028" type="#_x0000_t75" style="width:490.1pt;height:49.45pt" o:ole="" fillcolor="window">
            <v:imagedata r:id="rId14" o:title=""/>
          </v:shape>
          <o:OLEObject Type="Embed" ProgID="Excel.Sheet.8" ShapeID="_x0000_i1028" DrawAspect="Content" ObjectID="_1618745707" r:id="rId15"/>
        </w:object>
      </w:r>
      <w:r w:rsidRPr="00976016">
        <w:rPr>
          <w:rFonts w:ascii="Times New Roman" w:hAnsi="Times New Roman"/>
          <w:sz w:val="24"/>
          <w:szCs w:val="24"/>
        </w:rPr>
        <w:t>For levende ressourcer udgør forbruget 14,4 % ud af en bevilling på 384 tusind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22-02 hundeforhold og skadedyr. Kontoen anvendes for kommunens Hundeinspektør til varetagelse af og administration af slædehunde. Hundeinspektøren foretager vaccinationer, chipmærkning, indfangning af løse hunde mm. Hertil foretages aflivninger af slædehunde, katte og ræve. Forbruget er afhængigt af påkrævede vaccinationer og antallet af aflivninger.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23</w:t>
      </w:r>
    </w:p>
    <w:p w:rsidR="00976016" w:rsidRPr="00976016" w:rsidRDefault="00976016" w:rsidP="003717DD">
      <w:pPr>
        <w:rPr>
          <w:rFonts w:ascii="Times New Roman" w:hAnsi="Times New Roman"/>
          <w:sz w:val="24"/>
          <w:szCs w:val="24"/>
        </w:rPr>
      </w:pPr>
    </w:p>
    <w:bookmarkStart w:id="31" w:name="_MON_1374392083"/>
    <w:bookmarkStart w:id="32" w:name="_MON_1405320331"/>
    <w:bookmarkStart w:id="33" w:name="_MON_1328356546"/>
    <w:bookmarkStart w:id="34" w:name="_MON_1328424104"/>
    <w:bookmarkStart w:id="35" w:name="_MON_1328510553"/>
    <w:bookmarkStart w:id="36" w:name="_MON_1332160260"/>
    <w:bookmarkStart w:id="37" w:name="_MON_1363501288"/>
    <w:bookmarkStart w:id="38" w:name="_MON_1374391656"/>
    <w:bookmarkEnd w:id="31"/>
    <w:bookmarkEnd w:id="32"/>
    <w:bookmarkEnd w:id="33"/>
    <w:bookmarkEnd w:id="34"/>
    <w:bookmarkEnd w:id="35"/>
    <w:bookmarkEnd w:id="36"/>
    <w:bookmarkEnd w:id="37"/>
    <w:bookmarkEnd w:id="38"/>
    <w:bookmarkStart w:id="39" w:name="_MON_1374392027"/>
    <w:bookmarkEnd w:id="39"/>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009" w:dyaOrig="1747">
          <v:shape id="_x0000_i1029" type="#_x0000_t75" style="width:489.6pt;height:85.45pt" o:ole="" fillcolor="window">
            <v:imagedata r:id="rId16" o:title=""/>
          </v:shape>
          <o:OLEObject Type="Embed" ProgID="Excel.Sheet.8" ShapeID="_x0000_i1029" DrawAspect="Content" ObjectID="_1618745708" r:id="rId17"/>
        </w:object>
      </w:r>
      <w:r w:rsidRPr="00976016">
        <w:rPr>
          <w:rFonts w:ascii="Times New Roman" w:hAnsi="Times New Roman"/>
          <w:sz w:val="24"/>
          <w:szCs w:val="24"/>
        </w:rPr>
        <w:t>For forskellige kommunale virksomheder udgør forbruget 20,9 % ud af en bevilling på 2,2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23-01 henhører servicehusene i Sarfannguit og Itilleq. Det mindre forbrug skyldes primært den lave vinteraktivitet.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23-02. Fællesværkstederne i Sisimiut, Sarfannguit og Itilleq skyledes merforbruget udgifter til energi, herunder varme og el. Det mindre forbrug skyldes primært den lave vinteraktivitet.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23-03. Indtægter for indkvarteringen i Sarfannguit. Afhængig af den belægning som er på indkvarteringsrummet, medfører mindre udsving i indtægterne.</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23-22. Brættet har primært ved indkøb af forbrugsvare et merforbrug. Indkøb foretages oftest for et år ad gangen, hvilket medfører et misvisende forbrug. Salget af vare overholdes i forhold til det budgetterede.  </w:t>
      </w:r>
    </w:p>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24</w:t>
      </w:r>
    </w:p>
    <w:p w:rsidR="00976016" w:rsidRPr="00976016" w:rsidRDefault="00976016" w:rsidP="003717DD">
      <w:pPr>
        <w:rPr>
          <w:rFonts w:ascii="Times New Roman" w:hAnsi="Times New Roman"/>
          <w:b/>
          <w:sz w:val="24"/>
          <w:szCs w:val="24"/>
        </w:rPr>
      </w:pPr>
    </w:p>
    <w:bookmarkStart w:id="40" w:name="_MON_1594205507"/>
    <w:bookmarkEnd w:id="40"/>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136" w:dyaOrig="1501">
          <v:shape id="_x0000_i1030" type="#_x0000_t75" style="width:495.85pt;height:73.45pt" o:ole="" fillcolor="window">
            <v:imagedata r:id="rId18" o:title=""/>
          </v:shape>
          <o:OLEObject Type="Embed" ProgID="Excel.Sheet.8" ShapeID="_x0000_i1030" DrawAspect="Content" ObjectID="_1618745709" r:id="rId19"/>
        </w:object>
      </w:r>
      <w:r w:rsidRPr="00976016">
        <w:rPr>
          <w:rFonts w:ascii="Times New Roman" w:hAnsi="Times New Roman"/>
          <w:sz w:val="24"/>
          <w:szCs w:val="24"/>
        </w:rPr>
        <w:t xml:space="preserve">For forskellige udlejning af erhvervsejendomme udgør forbruget 42,3 % ud af en bevilling på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-2.27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25</w:t>
      </w:r>
    </w:p>
    <w:p w:rsidR="00976016" w:rsidRPr="00976016" w:rsidRDefault="00976016" w:rsidP="003717DD">
      <w:pPr>
        <w:rPr>
          <w:rFonts w:ascii="Times New Roman" w:hAnsi="Times New Roman"/>
          <w:sz w:val="24"/>
          <w:szCs w:val="24"/>
        </w:rPr>
      </w:pPr>
    </w:p>
    <w:bookmarkStart w:id="41" w:name="_MON_1328510635"/>
    <w:bookmarkStart w:id="42" w:name="_MON_1332160463"/>
    <w:bookmarkStart w:id="43" w:name="_MON_1363517674"/>
    <w:bookmarkStart w:id="44" w:name="_MON_1374392158"/>
    <w:bookmarkStart w:id="45" w:name="_MON_1405320604"/>
    <w:bookmarkEnd w:id="41"/>
    <w:bookmarkEnd w:id="42"/>
    <w:bookmarkEnd w:id="43"/>
    <w:bookmarkEnd w:id="44"/>
    <w:bookmarkEnd w:id="45"/>
    <w:bookmarkStart w:id="46" w:name="_MON_1328422721"/>
    <w:bookmarkEnd w:id="46"/>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150" w:dyaOrig="1747">
          <v:shape id="_x0000_i1031" type="#_x0000_t75" style="width:496.3pt;height:85.45pt" o:ole="" fillcolor="window">
            <v:imagedata r:id="rId20" o:title=""/>
          </v:shape>
          <o:OLEObject Type="Embed" ProgID="Excel.Sheet.8" ShapeID="_x0000_i1031" DrawAspect="Content" ObjectID="_1618745710" r:id="rId21"/>
        </w:object>
      </w:r>
      <w:r w:rsidRPr="00976016">
        <w:rPr>
          <w:rFonts w:ascii="Times New Roman" w:hAnsi="Times New Roman"/>
          <w:sz w:val="24"/>
          <w:szCs w:val="24"/>
        </w:rPr>
        <w:t>For brandvæsen udgør forbruget 26,3% ud af en bevilling på 5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27</w:t>
      </w:r>
    </w:p>
    <w:bookmarkStart w:id="47" w:name="_MON_1374392199"/>
    <w:bookmarkStart w:id="48" w:name="_MON_1375258333"/>
    <w:bookmarkStart w:id="49" w:name="_MON_1405320670"/>
    <w:bookmarkStart w:id="50" w:name="_MON_1405320845"/>
    <w:bookmarkStart w:id="51" w:name="_MON_1328422975"/>
    <w:bookmarkStart w:id="52" w:name="_MON_1328510664"/>
    <w:bookmarkStart w:id="53" w:name="_MON_1332160529"/>
    <w:bookmarkStart w:id="54" w:name="_MON_1332160692"/>
    <w:bookmarkStart w:id="55" w:name="_MON_1332160969"/>
    <w:bookmarkStart w:id="56" w:name="_MON_1363517756"/>
    <w:bookmarkEnd w:id="47"/>
    <w:bookmarkEnd w:id="48"/>
    <w:bookmarkEnd w:id="49"/>
    <w:bookmarkEnd w:id="50"/>
    <w:bookmarkEnd w:id="51"/>
    <w:bookmarkEnd w:id="52"/>
    <w:bookmarkEnd w:id="53"/>
    <w:bookmarkEnd w:id="54"/>
    <w:bookmarkEnd w:id="55"/>
    <w:bookmarkEnd w:id="56"/>
    <w:bookmarkStart w:id="57" w:name="_MON_1363518493"/>
    <w:bookmarkEnd w:id="57"/>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088" w:dyaOrig="3228">
          <v:shape id="_x0000_i1032" type="#_x0000_t75" style="width:493.45pt;height:157.9pt" o:ole="" fillcolor="window">
            <v:imagedata r:id="rId22" o:title=""/>
          </v:shape>
          <o:OLEObject Type="Embed" ProgID="Excel.Sheet.8" ShapeID="_x0000_i1032" DrawAspect="Content" ObjectID="_1618745711" r:id="rId23"/>
        </w:object>
      </w:r>
      <w:r w:rsidRPr="00976016">
        <w:rPr>
          <w:rFonts w:ascii="Times New Roman" w:hAnsi="Times New Roman"/>
          <w:sz w:val="24"/>
          <w:szCs w:val="24"/>
        </w:rPr>
        <w:t>For øvrige tekniske virksomheder udgør forbruget 71,8 % ud af en bevilling på 10.155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27-01 henhører aktiviteter fra Entreprenørpladsen. Kontoen anvendes til driften af entreprenørpladsen. Forbruget er jævnt fordelt gennem året og er retvisende for peroden.</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27-21.  Busdriften er udliciteret og kontoen er til udgifter for driften af entreprisen Busdrift.</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Entreprenørens opkrævning til kommunen for busdriften sker nogle gange med forsinkelse.</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27-22. For service og drift af rustvognen er forbruget retvisende.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27-26. For Formandslønninger er vejformanden i Sarfannguit først ansat pr. 1/3 – derfor et lavere forbrug.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27-27. Konto for asfaltanlægget anvendes i sommerperioden, derfor er forbruget på nuværende tidspunkt lavt.</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27-30. Skicenteret er udliciteret og kontoen er primært til betaling for entreprisen. Entreprisen betalingerne er hæftet til vintersæsonen og betales januar – april og igen november til december, i alt 6 rater pr. år. Forbruget er retvisende for perioden.</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lastRenderedPageBreak/>
        <w:t xml:space="preserve">Konto 27-31. Driften af sommerlejeren </w:t>
      </w:r>
      <w:proofErr w:type="spellStart"/>
      <w:r w:rsidRPr="00976016">
        <w:rPr>
          <w:rFonts w:ascii="Times New Roman" w:hAnsi="Times New Roman"/>
          <w:color w:val="000000"/>
          <w:sz w:val="24"/>
          <w:szCs w:val="24"/>
        </w:rPr>
        <w:t>Assaqutaq</w:t>
      </w:r>
      <w:proofErr w:type="spellEnd"/>
      <w:r w:rsidRPr="00976016">
        <w:rPr>
          <w:rFonts w:ascii="Times New Roman" w:hAnsi="Times New Roman"/>
          <w:color w:val="000000"/>
          <w:sz w:val="24"/>
          <w:szCs w:val="24"/>
        </w:rPr>
        <w:t xml:space="preserve"> er udliciteret. Entreprisebetalingen foregår af 4 rater i sommerperioden, med start pr. juni. Forbruget er retvisende for perioden.</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27-32. Der er siden budget 2017 afsat flere midler på kontoen for fodboldbanen, pga. kunstgræsbanen. Vedligeholdelsesudgifterne til en kunstgræsbane er højere end til grusbane. Der er afsat midler i budgettet til indkøb af udstyr til vedligeholdelsen af kunstgræsbanen når den anlægges. Fodboldbanen har ligget vinterbrak – derfor et lavt forbrug.</w:t>
      </w:r>
    </w:p>
    <w:p w:rsidR="00976016" w:rsidRPr="00976016" w:rsidRDefault="00976016" w:rsidP="003717DD">
      <w:pPr>
        <w:rPr>
          <w:rFonts w:ascii="Times New Roman" w:hAnsi="Times New Roman"/>
          <w:sz w:val="24"/>
          <w:szCs w:val="24"/>
        </w:rPr>
      </w:pPr>
      <w:r w:rsidRPr="00976016">
        <w:rPr>
          <w:rFonts w:ascii="Times New Roman" w:hAnsi="Times New Roman"/>
          <w:color w:val="000000"/>
          <w:sz w:val="24"/>
          <w:szCs w:val="24"/>
        </w:rPr>
        <w:t>Konto 27-99. Kontoen er til brug ved behandling af arealsager og byggesager. Indtægter for behandlingen af ansøgninger indsættes på denne konto.</w:t>
      </w:r>
      <w:r w:rsidRPr="00976016">
        <w:rPr>
          <w:rFonts w:ascii="Times New Roman" w:hAnsi="Times New Roman"/>
          <w:color w:val="FF0000"/>
          <w:sz w:val="24"/>
          <w:szCs w:val="24"/>
        </w:rPr>
        <w:t xml:space="preserve"> </w:t>
      </w:r>
      <w:r w:rsidRPr="00976016">
        <w:rPr>
          <w:rFonts w:ascii="Times New Roman" w:hAnsi="Times New Roman"/>
          <w:sz w:val="24"/>
          <w:szCs w:val="24"/>
        </w:rPr>
        <w:t xml:space="preserve">Byggemodning fra 2017 nye kollegie nede i </w:t>
      </w:r>
      <w:proofErr w:type="spellStart"/>
      <w:r w:rsidRPr="00976016">
        <w:rPr>
          <w:rFonts w:ascii="Times New Roman" w:hAnsi="Times New Roman"/>
          <w:sz w:val="24"/>
          <w:szCs w:val="24"/>
        </w:rPr>
        <w:t>Qiviarfik</w:t>
      </w:r>
      <w:proofErr w:type="spellEnd"/>
      <w:r w:rsidRPr="00976016">
        <w:rPr>
          <w:rFonts w:ascii="Times New Roman" w:hAnsi="Times New Roman"/>
          <w:sz w:val="24"/>
          <w:szCs w:val="24"/>
        </w:rPr>
        <w:t xml:space="preserve"> annullering fra Selvstyret tilbageført kr.5.3 mill.kr.</w:t>
      </w:r>
    </w:p>
    <w:p w:rsidR="00976016" w:rsidRPr="00976016" w:rsidRDefault="00976016" w:rsidP="003717DD">
      <w:pPr>
        <w:rPr>
          <w:rFonts w:ascii="Times New Roman" w:hAnsi="Times New Roman"/>
          <w:color w:val="000000"/>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u w:val="single"/>
        </w:rPr>
        <w:t>Konto 6 – Forsyningsområdet:</w:t>
      </w:r>
      <w:r w:rsidRPr="00976016">
        <w:rPr>
          <w:rFonts w:ascii="Times New Roman" w:hAnsi="Times New Roman"/>
          <w:b/>
          <w:sz w:val="24"/>
          <w:szCs w:val="24"/>
        </w:rPr>
        <w:t xml:space="preserve"> Sisimiut</w:t>
      </w:r>
    </w:p>
    <w:p w:rsidR="00976016" w:rsidRPr="00976016" w:rsidRDefault="00976016" w:rsidP="003717DD">
      <w:pPr>
        <w:rPr>
          <w:rFonts w:ascii="Times New Roman" w:hAnsi="Times New Roman"/>
          <w:b/>
          <w:sz w:val="24"/>
          <w:szCs w:val="24"/>
          <w:u w:val="single"/>
        </w:rPr>
      </w:pPr>
    </w:p>
    <w:bookmarkStart w:id="58" w:name="_MON_1328424502"/>
    <w:bookmarkStart w:id="59" w:name="_MON_1328506820"/>
    <w:bookmarkStart w:id="60" w:name="_MON_1332223651"/>
    <w:bookmarkStart w:id="61" w:name="_MON_1363499574"/>
    <w:bookmarkStart w:id="62" w:name="_MON_1374392704"/>
    <w:bookmarkStart w:id="63" w:name="_MON_1374392835"/>
    <w:bookmarkEnd w:id="58"/>
    <w:bookmarkEnd w:id="59"/>
    <w:bookmarkEnd w:id="60"/>
    <w:bookmarkEnd w:id="61"/>
    <w:bookmarkEnd w:id="62"/>
    <w:bookmarkEnd w:id="63"/>
    <w:bookmarkStart w:id="64" w:name="_MON_1405321145"/>
    <w:bookmarkEnd w:id="64"/>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1115" w:dyaOrig="1297">
          <v:shape id="_x0000_i1033" type="#_x0000_t75" style="width:506.9pt;height:59.05pt" o:ole="" fillcolor="window">
            <v:imagedata r:id="rId24" o:title=""/>
          </v:shape>
          <o:OLEObject Type="Embed" ProgID="Excel.Sheet.8" ShapeID="_x0000_i1033" DrawAspect="Content" ObjectID="_1618745712" r:id="rId25"/>
        </w:object>
      </w:r>
      <w:r w:rsidRPr="00976016">
        <w:rPr>
          <w:rFonts w:ascii="Times New Roman" w:hAnsi="Times New Roman"/>
          <w:sz w:val="24"/>
          <w:szCs w:val="24"/>
        </w:rPr>
        <w:t>For hele forsyningsområdet vedr. Sisimiut udgør forbruget 32,3 % ud af et samlet budget på 1.003 mill.kr.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66</w:t>
      </w:r>
    </w:p>
    <w:p w:rsidR="00976016" w:rsidRPr="00976016" w:rsidRDefault="00976016" w:rsidP="003717DD">
      <w:pPr>
        <w:rPr>
          <w:rFonts w:ascii="Times New Roman" w:hAnsi="Times New Roman"/>
          <w:sz w:val="24"/>
          <w:szCs w:val="24"/>
        </w:rPr>
      </w:pPr>
    </w:p>
    <w:bookmarkStart w:id="65" w:name="_MON_1328425301"/>
    <w:bookmarkStart w:id="66" w:name="_MON_1328426537"/>
    <w:bookmarkStart w:id="67" w:name="_MON_1328506882"/>
    <w:bookmarkStart w:id="68" w:name="_MON_1332223777"/>
    <w:bookmarkStart w:id="69" w:name="_MON_1363499811"/>
    <w:bookmarkStart w:id="70" w:name="_MON_1374392897"/>
    <w:bookmarkEnd w:id="65"/>
    <w:bookmarkEnd w:id="66"/>
    <w:bookmarkEnd w:id="67"/>
    <w:bookmarkEnd w:id="68"/>
    <w:bookmarkEnd w:id="69"/>
    <w:bookmarkEnd w:id="70"/>
    <w:bookmarkStart w:id="71" w:name="_MON_1405321456"/>
    <w:bookmarkEnd w:id="71"/>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184" w:dyaOrig="1747">
          <v:shape id="_x0000_i1034" type="#_x0000_t75" style="width:497.75pt;height:85.45pt" o:ole="" fillcolor="window">
            <v:imagedata r:id="rId26" o:title=""/>
          </v:shape>
          <o:OLEObject Type="Embed" ProgID="Excel.Sheet.8" ShapeID="_x0000_i1034" DrawAspect="Content" ObjectID="_1618745713" r:id="rId27"/>
        </w:object>
      </w:r>
      <w:r w:rsidRPr="00976016">
        <w:rPr>
          <w:rFonts w:ascii="Times New Roman" w:hAnsi="Times New Roman"/>
          <w:sz w:val="24"/>
          <w:szCs w:val="24"/>
        </w:rPr>
        <w:t>For renovation m.v. udgør forbruget 154,4 % ud af en bevilling på -286 tusind kr.</w:t>
      </w:r>
    </w:p>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66-02 Dagrenovationen er udliciteret til privat entreprenør. Betalingen for entreprisen sker via denne konto. Konto 66-02 indeholder ligeledes borgernes betaling for tømningerne. Dagrenovation regningsudskrives til borger forskudt med betalingen for entreprisen for tømning af dagrenovation og kan derfor give et misvisende forbrug.</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66-03. Natrenovation er udliciteret til privat entreprenør og entreprisebetaling og indtægt fra borgernes betaling for tømningerne er samme princip som ved dagrenovation.</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66-05. Affald håndteringen er opdelt i tre kerneområder, Losseplads kt. 66, modtagerstation og selve forbrændingsanlægget på kt. 68.  Der er for hvert område et lønbudget.  Grundet omstrukturering af hvor personalet arbejder i – og dermed hvilke konti lønnen trækkes fra, er der i forhold til budgetlægningen ændringer på forbruget. Tilpasning af de konti der vedr. løn, vil blive tilpasset ved omplaceringer på de berørte konti. Der er på konto 66 Losseplads ligeledes indtægter fra affaldsafgifter som over året udligner </w:t>
      </w:r>
      <w:proofErr w:type="spellStart"/>
      <w:r w:rsidRPr="00976016">
        <w:rPr>
          <w:rFonts w:ascii="Times New Roman" w:hAnsi="Times New Roman"/>
          <w:color w:val="000000"/>
          <w:sz w:val="24"/>
          <w:szCs w:val="24"/>
        </w:rPr>
        <w:t>mer-forbruget</w:t>
      </w:r>
      <w:proofErr w:type="spellEnd"/>
      <w:r w:rsidRPr="00976016">
        <w:rPr>
          <w:rFonts w:ascii="Times New Roman" w:hAnsi="Times New Roman"/>
          <w:color w:val="000000"/>
          <w:sz w:val="24"/>
          <w:szCs w:val="24"/>
        </w:rPr>
        <w:t>.</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66-99. kontoen for miljømyndigheden anvendes ved større miljøsøger hvor der i sagsbehandling er påkrævet udgifter til den videre behandling af sager. </w:t>
      </w:r>
    </w:p>
    <w:p w:rsidR="00976016" w:rsidRPr="00976016" w:rsidRDefault="00976016" w:rsidP="003717DD">
      <w:pPr>
        <w:rPr>
          <w:rFonts w:ascii="Times New Roman" w:hAnsi="Times New Roman"/>
          <w:sz w:val="24"/>
          <w:szCs w:val="24"/>
        </w:rPr>
      </w:pPr>
    </w:p>
    <w:p w:rsidR="00976016" w:rsidRDefault="00976016">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68</w:t>
      </w:r>
    </w:p>
    <w:p w:rsidR="00976016" w:rsidRPr="00976016" w:rsidRDefault="00976016" w:rsidP="003717DD">
      <w:pPr>
        <w:rPr>
          <w:rFonts w:ascii="Times New Roman" w:hAnsi="Times New Roman"/>
          <w:b/>
          <w:sz w:val="24"/>
          <w:szCs w:val="24"/>
        </w:rPr>
      </w:pPr>
    </w:p>
    <w:bookmarkStart w:id="72" w:name="_MON_1405321671"/>
    <w:bookmarkStart w:id="73" w:name="_MON_1328426749"/>
    <w:bookmarkStart w:id="74" w:name="_MON_1328506964"/>
    <w:bookmarkStart w:id="75" w:name="_MON_1328507038"/>
    <w:bookmarkStart w:id="76" w:name="_MON_1332224423"/>
    <w:bookmarkStart w:id="77" w:name="_MON_1363500046"/>
    <w:bookmarkStart w:id="78" w:name="_MON_1363500187"/>
    <w:bookmarkEnd w:id="72"/>
    <w:bookmarkEnd w:id="73"/>
    <w:bookmarkEnd w:id="74"/>
    <w:bookmarkEnd w:id="75"/>
    <w:bookmarkEnd w:id="76"/>
    <w:bookmarkEnd w:id="77"/>
    <w:bookmarkEnd w:id="78"/>
    <w:bookmarkStart w:id="79" w:name="_MON_1374393109"/>
    <w:bookmarkEnd w:id="79"/>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9915" w:dyaOrig="1994">
          <v:shape id="_x0000_i1035" type="#_x0000_t75" style="width:484.8pt;height:97.45pt" o:ole="" fillcolor="window">
            <v:imagedata r:id="rId28" o:title=""/>
          </v:shape>
          <o:OLEObject Type="Embed" ProgID="Excel.Sheet.8" ShapeID="_x0000_i1035" DrawAspect="Content" ObjectID="_1618745714" r:id="rId29"/>
        </w:object>
      </w:r>
      <w:r w:rsidRPr="00976016">
        <w:rPr>
          <w:rFonts w:ascii="Times New Roman" w:hAnsi="Times New Roman"/>
          <w:sz w:val="24"/>
          <w:szCs w:val="24"/>
        </w:rPr>
        <w:t>For øvrige forsyningsvirksomheder udgør forbruget 59,4% ud af en bevilling på 1.2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68-01. kontoen anvendes til den kommunale havnedrift, hvor tilsyn og diverse reparationer af især havnekranen bogføres. </w:t>
      </w:r>
    </w:p>
    <w:p w:rsidR="00976016" w:rsidRPr="00976016" w:rsidRDefault="00976016" w:rsidP="003717DD">
      <w:pPr>
        <w:rPr>
          <w:rFonts w:ascii="Times New Roman" w:hAnsi="Times New Roman"/>
          <w:color w:val="000000"/>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Konto 68-03. Skorstensfejningen er udliciteret til privat entreprenør. Det er en kommunal pligt at sikre at ejere af oliefyr får udført lovpligtig skorstensfejning og tilsyn. Skorstensfejningen skal fortages 2 gange årligt. Kontoen er opdelt i entreprisebetalingen og afgift til kommunen for skorstensfejningen. Skorstensfejningen udføres i snefrie perioder og årets første fejninger er endnu ikke bogførte.</w:t>
      </w:r>
    </w:p>
    <w:p w:rsidR="00976016" w:rsidRPr="00976016" w:rsidRDefault="00976016" w:rsidP="003717DD">
      <w:pPr>
        <w:rPr>
          <w:rFonts w:ascii="Times New Roman" w:hAnsi="Times New Roman"/>
          <w:color w:val="000000"/>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 xml:space="preserve">Konto 68-05. ved forbrændingsanlægget modtages firmaers affald. Afhængig af mængde og type affald udskrives regning herfor. På nuværende tidspunkt er indtægterne over det budgetterede. Generelt er der merforbrug for driften af affaldshåndteringen, grundet reparationer af køreende materiel og reparationer af selve forbrændingsanlægget. Også under konto 68-05 gør overforbruget af lønudgifter sig gældende, ud fra ovenstående beskrivelse, jf. pkt. vedr. konto 66-05 </w:t>
      </w:r>
    </w:p>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t>For det kørende materiel, gummigeder og bil, er der generelt overforbrug til diverse reparationer og drift heraf.</w:t>
      </w:r>
    </w:p>
    <w:p w:rsidR="00976016" w:rsidRPr="00976016" w:rsidRDefault="00976016" w:rsidP="003717DD">
      <w:pPr>
        <w:rPr>
          <w:rFonts w:ascii="Times New Roman" w:hAnsi="Times New Roman"/>
          <w:b/>
          <w:color w:val="000000"/>
          <w:sz w:val="24"/>
          <w:szCs w:val="24"/>
          <w:u w:val="single"/>
        </w:rPr>
      </w:pPr>
    </w:p>
    <w:p w:rsidR="00976016" w:rsidRPr="00976016" w:rsidRDefault="00976016" w:rsidP="003717DD">
      <w:pPr>
        <w:rPr>
          <w:rFonts w:ascii="Times New Roman" w:hAnsi="Times New Roman"/>
          <w:b/>
          <w:color w:val="000000"/>
          <w:sz w:val="24"/>
          <w:szCs w:val="24"/>
        </w:rPr>
      </w:pPr>
      <w:r w:rsidRPr="00976016">
        <w:rPr>
          <w:rFonts w:ascii="Times New Roman" w:hAnsi="Times New Roman"/>
          <w:b/>
          <w:color w:val="000000"/>
          <w:sz w:val="24"/>
          <w:szCs w:val="24"/>
          <w:u w:val="single"/>
        </w:rPr>
        <w:t>Konto 7 – Anlægsområdet:</w:t>
      </w:r>
      <w:r w:rsidRPr="00976016">
        <w:rPr>
          <w:rFonts w:ascii="Times New Roman" w:hAnsi="Times New Roman"/>
          <w:b/>
          <w:color w:val="000000"/>
          <w:sz w:val="24"/>
          <w:szCs w:val="24"/>
        </w:rPr>
        <w:t xml:space="preserve"> Sisimiut</w:t>
      </w:r>
    </w:p>
    <w:p w:rsidR="00976016" w:rsidRPr="00976016" w:rsidRDefault="00976016" w:rsidP="003717DD">
      <w:pPr>
        <w:rPr>
          <w:rFonts w:ascii="Times New Roman" w:hAnsi="Times New Roman"/>
          <w:color w:val="000000"/>
          <w:sz w:val="24"/>
          <w:szCs w:val="24"/>
        </w:rPr>
      </w:pPr>
    </w:p>
    <w:bookmarkStart w:id="80" w:name="_MON_1341917962"/>
    <w:bookmarkStart w:id="81" w:name="_MON_1347954777"/>
    <w:bookmarkStart w:id="82" w:name="_MON_1357371895"/>
    <w:bookmarkStart w:id="83" w:name="_MON_1357456969"/>
    <w:bookmarkStart w:id="84" w:name="_MON_1357465326"/>
    <w:bookmarkStart w:id="85" w:name="_MON_1360144872"/>
    <w:bookmarkStart w:id="86" w:name="_MON_1360394849"/>
    <w:bookmarkStart w:id="87" w:name="_MON_1360396793"/>
    <w:bookmarkStart w:id="88" w:name="_MON_1390887886"/>
    <w:bookmarkStart w:id="89" w:name="_MON_1328428361"/>
    <w:bookmarkStart w:id="90" w:name="_MON_1328437828"/>
    <w:bookmarkStart w:id="91" w:name="_MON_1332224943"/>
    <w:bookmarkStart w:id="92" w:name="_MON_1332226970"/>
    <w:bookmarkStart w:id="93" w:name="_MON_1341914817"/>
    <w:bookmarkStart w:id="94" w:name="_MON_134191553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5" w:name="_MON_1341916218"/>
    <w:bookmarkEnd w:id="95"/>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object w:dxaOrig="10861" w:dyaOrig="2341">
          <v:shape id="_x0000_i1036" type="#_x0000_t75" style="width:495.35pt;height:107.05pt" o:ole="" fillcolor="window">
            <v:imagedata r:id="rId30" o:title=""/>
          </v:shape>
          <o:OLEObject Type="Embed" ProgID="Excel.Sheet.8" ShapeID="_x0000_i1036" DrawAspect="Content" ObjectID="_1618745715" r:id="rId31"/>
        </w:object>
      </w:r>
      <w:r w:rsidRPr="00976016">
        <w:rPr>
          <w:rFonts w:ascii="Times New Roman" w:hAnsi="Times New Roman"/>
          <w:color w:val="000000"/>
          <w:sz w:val="24"/>
          <w:szCs w:val="24"/>
        </w:rPr>
        <w:t xml:space="preserve">For hele anlægsområdet vedr. Sisimiut udgør forbruget 3,5% ud af et samlet budget på 62 mio. kr. </w:t>
      </w:r>
    </w:p>
    <w:p w:rsidR="00976016" w:rsidRPr="00976016" w:rsidRDefault="00976016" w:rsidP="003717DD">
      <w:pPr>
        <w:rPr>
          <w:rFonts w:ascii="Times New Roman" w:hAnsi="Times New Roman"/>
          <w:color w:val="7030A0"/>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For anlægsområdet Sisimiut konto 7 mangler at blive indsat beløb for overførsler af </w:t>
      </w:r>
      <w:proofErr w:type="spellStart"/>
      <w:r w:rsidRPr="00976016">
        <w:rPr>
          <w:rFonts w:ascii="Times New Roman" w:hAnsi="Times New Roman"/>
          <w:sz w:val="24"/>
          <w:szCs w:val="24"/>
        </w:rPr>
        <w:t>uforbrugte</w:t>
      </w:r>
      <w:proofErr w:type="spellEnd"/>
      <w:r w:rsidRPr="00976016">
        <w:rPr>
          <w:rFonts w:ascii="Times New Roman" w:hAnsi="Times New Roman"/>
          <w:sz w:val="24"/>
          <w:szCs w:val="24"/>
        </w:rPr>
        <w:t xml:space="preserve"> anlægsmidler fra år 2018, i alt 71,3 mil kr. De angivne samlede budgettal og %-forbrug er derfor ikke retvisende.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I tabel for kontoområde 7 vedr. Sisimiut er kun medtaget sager i Sisimiut-området, dvs. der er ikke medtaget sager med stedbetegnelse 00 eller 90 for fælles-sager.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color w:val="000000"/>
          <w:sz w:val="24"/>
          <w:szCs w:val="24"/>
        </w:rPr>
      </w:pPr>
      <w:r w:rsidRPr="00976016">
        <w:rPr>
          <w:rFonts w:ascii="Times New Roman" w:hAnsi="Times New Roman"/>
          <w:sz w:val="24"/>
          <w:szCs w:val="24"/>
        </w:rPr>
        <w:lastRenderedPageBreak/>
        <w:t>For de enkelte anlægskonto er herunder anført stade pr april 2019. Da overførsler ikke er indtastet i budget endnu, er anlægssager overført fra 2018, og hvor der ikke er budget i 2019, derfor ikke medtaget.</w:t>
      </w:r>
    </w:p>
    <w:p w:rsidR="00976016" w:rsidRPr="00976016" w:rsidRDefault="00976016" w:rsidP="003717DD">
      <w:pPr>
        <w:rPr>
          <w:rFonts w:ascii="Times New Roman" w:hAnsi="Times New Roman"/>
          <w:color w:val="000000"/>
          <w:sz w:val="24"/>
          <w:szCs w:val="24"/>
        </w:rPr>
      </w:pPr>
    </w:p>
    <w:p w:rsidR="00976016" w:rsidRPr="00976016" w:rsidRDefault="00976016" w:rsidP="003717DD">
      <w:pPr>
        <w:rPr>
          <w:rFonts w:ascii="Times New Roman" w:hAnsi="Times New Roman"/>
          <w:b/>
          <w:color w:val="000000"/>
          <w:sz w:val="24"/>
          <w:szCs w:val="24"/>
        </w:rPr>
      </w:pPr>
      <w:r w:rsidRPr="00976016">
        <w:rPr>
          <w:rFonts w:ascii="Times New Roman" w:hAnsi="Times New Roman"/>
          <w:b/>
          <w:color w:val="000000"/>
          <w:sz w:val="24"/>
          <w:szCs w:val="24"/>
        </w:rPr>
        <w:t>Konto 70</w:t>
      </w:r>
    </w:p>
    <w:p w:rsidR="00976016" w:rsidRPr="00976016" w:rsidRDefault="00976016" w:rsidP="003717DD">
      <w:pPr>
        <w:rPr>
          <w:rFonts w:ascii="Times New Roman" w:hAnsi="Times New Roman"/>
          <w:color w:val="000000"/>
          <w:sz w:val="24"/>
          <w:szCs w:val="24"/>
        </w:rPr>
      </w:pPr>
    </w:p>
    <w:bookmarkStart w:id="96" w:name="_MON_1347954997"/>
    <w:bookmarkStart w:id="97" w:name="_MON_1357372127"/>
    <w:bookmarkStart w:id="98" w:name="_MON_1357457655"/>
    <w:bookmarkStart w:id="99" w:name="_MON_1357458157"/>
    <w:bookmarkStart w:id="100" w:name="_MON_1360145069"/>
    <w:bookmarkStart w:id="101" w:name="_MON_1390888122"/>
    <w:bookmarkStart w:id="102" w:name="_MON_1390889144"/>
    <w:bookmarkStart w:id="103" w:name="_MON_1328429146"/>
    <w:bookmarkStart w:id="104" w:name="_MON_1332225149"/>
    <w:bookmarkStart w:id="105" w:name="_MON_1341915903"/>
    <w:bookmarkStart w:id="106" w:name="_MON_1341915954"/>
    <w:bookmarkStart w:id="107" w:name="_MON_1341916006"/>
    <w:bookmarkStart w:id="108" w:name="_MON_1341916117"/>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341916252"/>
    <w:bookmarkEnd w:id="109"/>
    <w:p w:rsidR="00976016" w:rsidRPr="00976016" w:rsidRDefault="00976016" w:rsidP="003717DD">
      <w:pPr>
        <w:rPr>
          <w:rFonts w:ascii="Times New Roman" w:hAnsi="Times New Roman"/>
          <w:color w:val="000000"/>
          <w:sz w:val="24"/>
          <w:szCs w:val="24"/>
        </w:rPr>
      </w:pPr>
      <w:r w:rsidRPr="00976016">
        <w:rPr>
          <w:rFonts w:ascii="Times New Roman" w:hAnsi="Times New Roman"/>
          <w:color w:val="000000"/>
          <w:sz w:val="24"/>
          <w:szCs w:val="24"/>
        </w:rPr>
        <w:object w:dxaOrig="10414" w:dyaOrig="1994">
          <v:shape id="_x0000_i1037" type="#_x0000_t75" style="width:509.3pt;height:97.45pt" o:ole="" fillcolor="window">
            <v:imagedata r:id="rId32" o:title=""/>
          </v:shape>
          <o:OLEObject Type="Embed" ProgID="Excel.Sheet.8" ShapeID="_x0000_i1037" DrawAspect="Content" ObjectID="_1618745716" r:id="rId33"/>
        </w:object>
      </w:r>
      <w:r w:rsidRPr="00976016">
        <w:rPr>
          <w:rFonts w:ascii="Times New Roman" w:hAnsi="Times New Roman"/>
          <w:color w:val="000000"/>
          <w:sz w:val="24"/>
          <w:szCs w:val="24"/>
        </w:rPr>
        <w:t xml:space="preserve">For anlæg vedr. eksterne områder udgør forbruget 1,9% ud af en bevilling på 15 mio. kr. </w:t>
      </w:r>
    </w:p>
    <w:p w:rsidR="00976016" w:rsidRPr="00976016" w:rsidRDefault="00976016" w:rsidP="003717DD">
      <w:pPr>
        <w:rPr>
          <w:rFonts w:ascii="Times New Roman" w:hAnsi="Times New Roman"/>
          <w:color w:val="000000"/>
          <w:sz w:val="24"/>
          <w:szCs w:val="24"/>
        </w:rPr>
      </w:pPr>
    </w:p>
    <w:tbl>
      <w:tblPr>
        <w:tblW w:w="9552" w:type="dxa"/>
        <w:tblInd w:w="58" w:type="dxa"/>
        <w:tblCellMar>
          <w:left w:w="70" w:type="dxa"/>
          <w:right w:w="70" w:type="dxa"/>
        </w:tblCellMar>
        <w:tblLook w:val="04A0" w:firstRow="1" w:lastRow="0" w:firstColumn="1" w:lastColumn="0" w:noHBand="0" w:noVBand="1"/>
      </w:tblPr>
      <w:tblGrid>
        <w:gridCol w:w="1005"/>
        <w:gridCol w:w="8547"/>
      </w:tblGrid>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70-49-11</w:t>
            </w:r>
          </w:p>
        </w:tc>
        <w:tc>
          <w:tcPr>
            <w:tcW w:w="8547" w:type="dxa"/>
            <w:tcBorders>
              <w:top w:val="single" w:sz="4" w:space="0" w:color="auto"/>
              <w:left w:val="nil"/>
              <w:bottom w:val="single" w:sz="4" w:space="0" w:color="000000"/>
              <w:right w:val="single" w:sz="4" w:space="0" w:color="000000"/>
            </w:tcBorders>
            <w:noWrap/>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ÆLDREBOLIGER 12 STK. VED QIVIARFIK, nye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Boliger er færdige, indflyttede og udlejes via Ini. Anlægsregnskab er udarbejdet.</w:t>
            </w:r>
          </w:p>
        </w:tc>
      </w:tr>
      <w:tr w:rsidR="00976016" w:rsidRPr="00976016" w:rsidTr="003717DD">
        <w:trPr>
          <w:trHeight w:val="255"/>
        </w:trPr>
        <w:tc>
          <w:tcPr>
            <w:tcW w:w="1005" w:type="dxa"/>
            <w:tcBorders>
              <w:top w:val="nil"/>
              <w:left w:val="single" w:sz="4" w:space="0" w:color="000000"/>
              <w:bottom w:val="single" w:sz="4" w:space="0" w:color="000000"/>
              <w:right w:val="single" w:sz="4" w:space="0" w:color="000000"/>
            </w:tcBorders>
            <w:noWrap/>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70-49-12</w:t>
            </w:r>
          </w:p>
        </w:tc>
        <w:tc>
          <w:tcPr>
            <w:tcW w:w="8547" w:type="dxa"/>
            <w:tcBorders>
              <w:top w:val="nil"/>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ÆLDREVENLIG BOLIGER, 12 nye blok 2</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Projektering med udbudsprojekt er i gang.</w:t>
            </w:r>
          </w:p>
        </w:tc>
      </w:tr>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70-55-10</w:t>
            </w:r>
          </w:p>
        </w:tc>
        <w:tc>
          <w:tcPr>
            <w:tcW w:w="8547" w:type="dxa"/>
            <w:tcBorders>
              <w:top w:val="single" w:sz="4" w:space="0" w:color="auto"/>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16 HANDIGAPBOLIGER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Boliger er færdige, indflyttede og udlejes via Ini. Mangelafhjælpning udføres..</w:t>
            </w:r>
          </w:p>
        </w:tc>
      </w:tr>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70-62-34</w:t>
            </w:r>
          </w:p>
        </w:tc>
        <w:tc>
          <w:tcPr>
            <w:tcW w:w="8547" w:type="dxa"/>
            <w:tcBorders>
              <w:top w:val="single" w:sz="4" w:space="0" w:color="auto"/>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3 BYGGESÆT 2100 ILLORPUT-HUSE, leveret 2017</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Husene er færdige og indflyttet, udlejet via Ini. </w:t>
            </w:r>
          </w:p>
        </w:tc>
      </w:tr>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70-62-35</w:t>
            </w:r>
          </w:p>
        </w:tc>
        <w:tc>
          <w:tcPr>
            <w:tcW w:w="8547" w:type="dxa"/>
            <w:tcBorders>
              <w:top w:val="single" w:sz="4" w:space="0" w:color="auto"/>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3 BYGGESÆT 2100 ILLORPUT-HUSE Kangerlussuaq, leveret 2018</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Beløb til sag skal flyttes fra puljebeløb. Hus 1 er under indvendig færdiggørelse med VVS og el samt udvendig beklædning. Hus 2 er rejst og under lukning. Hus 3 afventer resterende materialer med 1. skibsforbindelse. .</w:t>
            </w:r>
          </w:p>
        </w:tc>
      </w:tr>
    </w:tbl>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71</w:t>
      </w:r>
    </w:p>
    <w:p w:rsidR="00976016" w:rsidRPr="00976016" w:rsidRDefault="00976016" w:rsidP="003717DD">
      <w:pPr>
        <w:rPr>
          <w:rFonts w:ascii="Times New Roman" w:hAnsi="Times New Roman"/>
          <w:sz w:val="24"/>
          <w:szCs w:val="24"/>
        </w:rPr>
      </w:pPr>
    </w:p>
    <w:bookmarkStart w:id="110" w:name="_MON_1580625946"/>
    <w:bookmarkEnd w:id="110"/>
    <w:p w:rsidR="00976016" w:rsidRPr="00976016" w:rsidRDefault="00976016" w:rsidP="003717DD">
      <w:pPr>
        <w:rPr>
          <w:rFonts w:ascii="Times New Roman" w:hAnsi="Times New Roman"/>
          <w:sz w:val="24"/>
          <w:szCs w:val="24"/>
        </w:rPr>
      </w:pPr>
      <w:r w:rsidRPr="00976016">
        <w:rPr>
          <w:rFonts w:ascii="Times New Roman" w:hAnsi="Times New Roman"/>
          <w:color w:val="000000"/>
          <w:sz w:val="24"/>
          <w:szCs w:val="24"/>
        </w:rPr>
        <w:object w:dxaOrig="10354" w:dyaOrig="1254">
          <v:shape id="_x0000_i1038" type="#_x0000_t75" style="width:506.4pt;height:61.45pt" o:ole="" fillcolor="window">
            <v:imagedata r:id="rId34" o:title=""/>
          </v:shape>
          <o:OLEObject Type="Embed" ProgID="Excel.Sheet.8" ShapeID="_x0000_i1038" DrawAspect="Content" ObjectID="_1618745717" r:id="rId35"/>
        </w:object>
      </w:r>
      <w:r w:rsidRPr="00976016">
        <w:rPr>
          <w:rFonts w:ascii="Times New Roman" w:hAnsi="Times New Roman"/>
          <w:sz w:val="24"/>
          <w:szCs w:val="24"/>
        </w:rPr>
        <w:t xml:space="preserve">For anlæg vedr. Administrations område udgør forbruget 0,0% ud af en bevilling på 0 tusind kr.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 konti med overforbrug skal der ske omplaceringer fra puljebeløbs-konti.</w:t>
      </w:r>
    </w:p>
    <w:p w:rsidR="00976016" w:rsidRPr="00976016" w:rsidRDefault="00976016" w:rsidP="003717DD">
      <w:pPr>
        <w:rPr>
          <w:rFonts w:ascii="Times New Roman" w:hAnsi="Times New Roman"/>
          <w:sz w:val="24"/>
          <w:szCs w:val="24"/>
        </w:rPr>
      </w:pPr>
    </w:p>
    <w:tbl>
      <w:tblPr>
        <w:tblW w:w="9552" w:type="dxa"/>
        <w:tblInd w:w="58" w:type="dxa"/>
        <w:tblCellMar>
          <w:left w:w="70" w:type="dxa"/>
          <w:right w:w="70" w:type="dxa"/>
        </w:tblCellMar>
        <w:tblLook w:val="04A0" w:firstRow="1" w:lastRow="0" w:firstColumn="1" w:lastColumn="0" w:noHBand="0" w:noVBand="1"/>
      </w:tblPr>
      <w:tblGrid>
        <w:gridCol w:w="1005"/>
        <w:gridCol w:w="8547"/>
      </w:tblGrid>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71-02-10</w:t>
            </w:r>
          </w:p>
        </w:tc>
        <w:tc>
          <w:tcPr>
            <w:tcW w:w="8547" w:type="dxa"/>
            <w:tcBorders>
              <w:top w:val="single" w:sz="4" w:space="0" w:color="auto"/>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RENOVERING ADMINISTRATIONSBYGNING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Renovering og efterisolering af facade på rådhus B-902 er under færdiggørelse</w:t>
            </w:r>
          </w:p>
        </w:tc>
      </w:tr>
      <w:tr w:rsidR="00976016" w:rsidRPr="00976016" w:rsidTr="003717DD">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71-02-12</w:t>
            </w:r>
          </w:p>
        </w:tc>
        <w:tc>
          <w:tcPr>
            <w:tcW w:w="8547" w:type="dxa"/>
            <w:tcBorders>
              <w:top w:val="single" w:sz="4" w:space="0" w:color="auto"/>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B-1295 TEKNIK &amp; MILJØ</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Renoveringsarbejdet indvendigt med etablering af </w:t>
            </w:r>
            <w:proofErr w:type="spellStart"/>
            <w:r w:rsidRPr="00976016">
              <w:rPr>
                <w:rFonts w:ascii="Times New Roman" w:hAnsi="Times New Roman"/>
                <w:sz w:val="24"/>
                <w:szCs w:val="24"/>
              </w:rPr>
              <w:t>thekøkken</w:t>
            </w:r>
            <w:proofErr w:type="spellEnd"/>
            <w:r w:rsidRPr="00976016">
              <w:rPr>
                <w:rFonts w:ascii="Times New Roman" w:hAnsi="Times New Roman"/>
                <w:sz w:val="24"/>
                <w:szCs w:val="24"/>
              </w:rPr>
              <w:t xml:space="preserve"> og 1 nyt kontor er under afslutning, har ventet på </w:t>
            </w:r>
            <w:proofErr w:type="spellStart"/>
            <w:r w:rsidRPr="00976016">
              <w:rPr>
                <w:rFonts w:ascii="Times New Roman" w:hAnsi="Times New Roman"/>
                <w:sz w:val="24"/>
                <w:szCs w:val="24"/>
              </w:rPr>
              <w:t>dør+vinduesleverance</w:t>
            </w:r>
            <w:proofErr w:type="spellEnd"/>
            <w:r w:rsidRPr="00976016">
              <w:rPr>
                <w:rFonts w:ascii="Times New Roman" w:hAnsi="Times New Roman"/>
                <w:sz w:val="24"/>
                <w:szCs w:val="24"/>
              </w:rPr>
              <w:t>.</w:t>
            </w:r>
          </w:p>
        </w:tc>
      </w:tr>
    </w:tbl>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br w:type="page"/>
      </w:r>
      <w:r w:rsidRPr="00976016">
        <w:rPr>
          <w:rFonts w:ascii="Times New Roman" w:hAnsi="Times New Roman"/>
          <w:b/>
          <w:sz w:val="24"/>
          <w:szCs w:val="24"/>
        </w:rPr>
        <w:lastRenderedPageBreak/>
        <w:t>Konto 72</w:t>
      </w:r>
    </w:p>
    <w:p w:rsidR="00976016" w:rsidRPr="00976016" w:rsidRDefault="00976016" w:rsidP="003717DD">
      <w:pPr>
        <w:rPr>
          <w:rFonts w:ascii="Times New Roman" w:hAnsi="Times New Roman"/>
          <w:b/>
          <w:sz w:val="24"/>
          <w:szCs w:val="24"/>
        </w:rPr>
      </w:pPr>
    </w:p>
    <w:bookmarkStart w:id="111" w:name="_MON_1341916305"/>
    <w:bookmarkStart w:id="112" w:name="_MON_1341916326"/>
    <w:bookmarkStart w:id="113" w:name="_MON_1341917035"/>
    <w:bookmarkStart w:id="114" w:name="_MON_1347955078"/>
    <w:bookmarkStart w:id="115" w:name="_MON_1357372461"/>
    <w:bookmarkStart w:id="116" w:name="_MON_1357458692"/>
    <w:bookmarkStart w:id="117" w:name="_MON_1357468216"/>
    <w:bookmarkStart w:id="118" w:name="_MON_1357468409"/>
    <w:bookmarkStart w:id="119" w:name="_MON_1360145180"/>
    <w:bookmarkStart w:id="120" w:name="_MON_1360395017"/>
    <w:bookmarkStart w:id="121" w:name="_MON_1390889834"/>
    <w:bookmarkStart w:id="122" w:name="_MON_1390897249"/>
    <w:bookmarkStart w:id="123" w:name="_MON_1390984360"/>
    <w:bookmarkStart w:id="124" w:name="_MON_1328429544"/>
    <w:bookmarkStart w:id="125" w:name="_MON_1332225277"/>
    <w:bookmarkStart w:id="126" w:name="_MON_1332225530"/>
    <w:bookmarkStart w:id="127" w:name="_MON_1332225618"/>
    <w:bookmarkStart w:id="128" w:name="_MON_1332225657"/>
    <w:bookmarkStart w:id="129" w:name="_MON_133222694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Start w:id="130" w:name="_MON_1341916203"/>
    <w:bookmarkEnd w:id="130"/>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561" w:dyaOrig="2981">
          <v:shape id="_x0000_i1039" type="#_x0000_t75" style="width:516.5pt;height:145.9pt" o:ole="" fillcolor="window">
            <v:imagedata r:id="rId36" o:title=""/>
          </v:shape>
          <o:OLEObject Type="Embed" ProgID="Excel.Sheet.8" ShapeID="_x0000_i1039" DrawAspect="Content" ObjectID="_1618745718" r:id="rId37"/>
        </w:object>
      </w:r>
      <w:r w:rsidRPr="00976016">
        <w:rPr>
          <w:rFonts w:ascii="Times New Roman" w:hAnsi="Times New Roman"/>
          <w:sz w:val="24"/>
          <w:szCs w:val="24"/>
        </w:rPr>
        <w:t xml:space="preserve">For anlæg vedr. Tekniske område udgør forbruget 34 % ud af en bevilling på 54.272 mio. kr. </w:t>
      </w:r>
    </w:p>
    <w:p w:rsidR="00976016" w:rsidRPr="00976016" w:rsidRDefault="00976016" w:rsidP="003717DD">
      <w:pPr>
        <w:rPr>
          <w:rFonts w:ascii="Times New Roman" w:hAnsi="Times New Roman"/>
          <w:sz w:val="24"/>
          <w:szCs w:val="24"/>
        </w:rPr>
      </w:pPr>
    </w:p>
    <w:tbl>
      <w:tblPr>
        <w:tblW w:w="9552" w:type="dxa"/>
        <w:tblInd w:w="58" w:type="dxa"/>
        <w:tblCellMar>
          <w:left w:w="70" w:type="dxa"/>
          <w:right w:w="70" w:type="dxa"/>
        </w:tblCellMar>
        <w:tblLook w:val="04A0" w:firstRow="1" w:lastRow="0" w:firstColumn="1" w:lastColumn="0" w:noHBand="0" w:noVBand="1"/>
      </w:tblPr>
      <w:tblGrid>
        <w:gridCol w:w="863"/>
        <w:gridCol w:w="8689"/>
      </w:tblGrid>
      <w:tr w:rsidR="00976016" w:rsidRPr="00976016" w:rsidTr="003717DD">
        <w:trPr>
          <w:trHeight w:val="255"/>
        </w:trPr>
        <w:tc>
          <w:tcPr>
            <w:tcW w:w="863" w:type="dxa"/>
            <w:tcBorders>
              <w:top w:val="single" w:sz="4" w:space="0" w:color="auto"/>
              <w:left w:val="single" w:sz="4" w:space="0" w:color="auto"/>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72-01-10</w:t>
            </w:r>
          </w:p>
        </w:tc>
        <w:tc>
          <w:tcPr>
            <w:tcW w:w="8689" w:type="dxa"/>
            <w:tcBorders>
              <w:top w:val="single" w:sz="4" w:space="0" w:color="auto"/>
              <w:left w:val="nil"/>
              <w:bottom w:val="single" w:sz="4" w:space="0" w:color="auto"/>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ASFALTERING SISIMIUT.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Asfalteringsprogram er under udarbejdelse. Aftale om servicering og opstart af asfaltanlæg efter vinterpausen er indgået med firmaer.</w:t>
            </w:r>
          </w:p>
        </w:tc>
      </w:tr>
      <w:tr w:rsidR="00976016" w:rsidRPr="00976016" w:rsidTr="003717DD">
        <w:trPr>
          <w:trHeight w:val="255"/>
        </w:trPr>
        <w:tc>
          <w:tcPr>
            <w:tcW w:w="863" w:type="dxa"/>
            <w:tcBorders>
              <w:top w:val="single" w:sz="4" w:space="0" w:color="auto"/>
              <w:left w:val="single" w:sz="4" w:space="0" w:color="auto"/>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72-02-11</w:t>
            </w:r>
          </w:p>
        </w:tc>
        <w:tc>
          <w:tcPr>
            <w:tcW w:w="8689" w:type="dxa"/>
            <w:tcBorders>
              <w:top w:val="single" w:sz="4" w:space="0" w:color="auto"/>
              <w:left w:val="nil"/>
              <w:bottom w:val="single" w:sz="4" w:space="0" w:color="auto"/>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AKUTTE OPGAVER VEDR. TEKNISKE BYGNINGER REPARATION</w:t>
            </w:r>
            <w:r w:rsidRPr="00976016">
              <w:rPr>
                <w:rFonts w:ascii="Times New Roman" w:hAnsi="Times New Roman"/>
                <w:sz w:val="24"/>
                <w:szCs w:val="24"/>
              </w:rPr>
              <w:br/>
              <w:t xml:space="preserve">Renoveringsarbejder er </w:t>
            </w:r>
            <w:proofErr w:type="spellStart"/>
            <w:r w:rsidRPr="00976016">
              <w:rPr>
                <w:rFonts w:ascii="Times New Roman" w:hAnsi="Times New Roman"/>
                <w:sz w:val="24"/>
                <w:szCs w:val="24"/>
              </w:rPr>
              <w:t>igang</w:t>
            </w:r>
            <w:proofErr w:type="spellEnd"/>
            <w:r w:rsidRPr="00976016">
              <w:rPr>
                <w:rFonts w:ascii="Times New Roman" w:hAnsi="Times New Roman"/>
                <w:sz w:val="24"/>
                <w:szCs w:val="24"/>
              </w:rPr>
              <w:t>.</w:t>
            </w:r>
          </w:p>
        </w:tc>
      </w:tr>
      <w:tr w:rsidR="00976016" w:rsidRPr="00976016" w:rsidTr="003717DD">
        <w:trPr>
          <w:trHeight w:val="255"/>
        </w:trPr>
        <w:tc>
          <w:tcPr>
            <w:tcW w:w="863" w:type="dxa"/>
            <w:tcBorders>
              <w:top w:val="nil"/>
              <w:left w:val="single" w:sz="4" w:space="0" w:color="000000"/>
              <w:bottom w:val="single" w:sz="4" w:space="0" w:color="000000"/>
              <w:right w:val="single" w:sz="4" w:space="0" w:color="000000"/>
            </w:tcBorders>
            <w:noWrap/>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72-41-12</w:t>
            </w:r>
          </w:p>
        </w:tc>
        <w:tc>
          <w:tcPr>
            <w:tcW w:w="8689" w:type="dxa"/>
            <w:tcBorders>
              <w:top w:val="nil"/>
              <w:left w:val="nil"/>
              <w:bottom w:val="single" w:sz="4" w:space="0" w:color="000000"/>
              <w:right w:val="single" w:sz="4" w:space="0" w:color="000000"/>
            </w:tcBorders>
            <w:noWrap/>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KLOAKRENOVERINGER GRL.SELVSTYRE SISIMIUT 2015-19.</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Arbejdet med kloakrenovering ved </w:t>
            </w:r>
            <w:proofErr w:type="spellStart"/>
            <w:r w:rsidRPr="00976016">
              <w:rPr>
                <w:rFonts w:ascii="Times New Roman" w:hAnsi="Times New Roman"/>
                <w:sz w:val="24"/>
                <w:szCs w:val="24"/>
              </w:rPr>
              <w:t>Makkorsip</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Aqq</w:t>
            </w:r>
            <w:proofErr w:type="spellEnd"/>
            <w:r w:rsidRPr="00976016">
              <w:rPr>
                <w:rFonts w:ascii="Times New Roman" w:hAnsi="Times New Roman"/>
                <w:sz w:val="24"/>
                <w:szCs w:val="24"/>
              </w:rPr>
              <w:t xml:space="preserve"> forbi Rådhus og Gule kollegier ligger vinterstille, færdiggøres til sommer. Kloakrenovering langs </w:t>
            </w:r>
            <w:proofErr w:type="spellStart"/>
            <w:r w:rsidRPr="00976016">
              <w:rPr>
                <w:rFonts w:ascii="Times New Roman" w:hAnsi="Times New Roman"/>
                <w:sz w:val="24"/>
                <w:szCs w:val="24"/>
              </w:rPr>
              <w:t>Muunguup</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Aqq</w:t>
            </w:r>
            <w:proofErr w:type="spellEnd"/>
            <w:r w:rsidRPr="00976016">
              <w:rPr>
                <w:rFonts w:ascii="Times New Roman" w:hAnsi="Times New Roman"/>
                <w:sz w:val="24"/>
                <w:szCs w:val="24"/>
              </w:rPr>
              <w:t xml:space="preserve"> er kontraheret med lavestbydende entreprenør.</w:t>
            </w:r>
          </w:p>
        </w:tc>
      </w:tr>
      <w:tr w:rsidR="00976016" w:rsidRPr="00976016" w:rsidTr="003717DD">
        <w:trPr>
          <w:trHeight w:val="402"/>
        </w:trPr>
        <w:tc>
          <w:tcPr>
            <w:tcW w:w="863" w:type="dxa"/>
            <w:tcBorders>
              <w:top w:val="nil"/>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72-42-10</w:t>
            </w:r>
          </w:p>
        </w:tc>
        <w:tc>
          <w:tcPr>
            <w:tcW w:w="8689" w:type="dxa"/>
            <w:tcBorders>
              <w:top w:val="nil"/>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NYE KLOAKKER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Etablering af nye kloakker ved </w:t>
            </w:r>
            <w:proofErr w:type="spellStart"/>
            <w:r w:rsidRPr="00976016">
              <w:rPr>
                <w:rFonts w:ascii="Times New Roman" w:hAnsi="Times New Roman"/>
                <w:sz w:val="24"/>
                <w:szCs w:val="24"/>
              </w:rPr>
              <w:t>Kaalikkassap</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Aqq</w:t>
            </w:r>
            <w:proofErr w:type="spellEnd"/>
            <w:r w:rsidRPr="00976016">
              <w:rPr>
                <w:rFonts w:ascii="Times New Roman" w:hAnsi="Times New Roman"/>
                <w:sz w:val="24"/>
                <w:szCs w:val="24"/>
              </w:rPr>
              <w:t xml:space="preserve"> er færdige. Nye kloakker ved  </w:t>
            </w:r>
            <w:proofErr w:type="spellStart"/>
            <w:r w:rsidRPr="00976016">
              <w:rPr>
                <w:rFonts w:ascii="Times New Roman" w:hAnsi="Times New Roman"/>
                <w:sz w:val="24"/>
                <w:szCs w:val="24"/>
              </w:rPr>
              <w:t>Aqissillik</w:t>
            </w:r>
            <w:proofErr w:type="spellEnd"/>
            <w:r w:rsidRPr="00976016">
              <w:rPr>
                <w:rFonts w:ascii="Times New Roman" w:hAnsi="Times New Roman"/>
                <w:sz w:val="24"/>
                <w:szCs w:val="24"/>
              </w:rPr>
              <w:t xml:space="preserve"> og omkring </w:t>
            </w:r>
            <w:proofErr w:type="spellStart"/>
            <w:r w:rsidRPr="00976016">
              <w:rPr>
                <w:rFonts w:ascii="Times New Roman" w:hAnsi="Times New Roman"/>
                <w:sz w:val="24"/>
                <w:szCs w:val="24"/>
              </w:rPr>
              <w:t>Glahnsvej</w:t>
            </w:r>
            <w:proofErr w:type="spellEnd"/>
            <w:r w:rsidRPr="00976016">
              <w:rPr>
                <w:rFonts w:ascii="Times New Roman" w:hAnsi="Times New Roman"/>
                <w:sz w:val="24"/>
                <w:szCs w:val="24"/>
              </w:rPr>
              <w:t xml:space="preserve"> er kontraheret med lavestbydende entreprenør efter udbud.</w:t>
            </w:r>
          </w:p>
        </w:tc>
      </w:tr>
      <w:tr w:rsidR="00976016" w:rsidRPr="00976016" w:rsidTr="003717DD">
        <w:trPr>
          <w:trHeight w:val="372"/>
        </w:trPr>
        <w:tc>
          <w:tcPr>
            <w:tcW w:w="86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ind w:left="12"/>
              <w:rPr>
                <w:rFonts w:ascii="Times New Roman" w:hAnsi="Times New Roman"/>
                <w:sz w:val="24"/>
                <w:szCs w:val="24"/>
              </w:rPr>
            </w:pPr>
            <w:r w:rsidRPr="00976016">
              <w:rPr>
                <w:rFonts w:ascii="Times New Roman" w:hAnsi="Times New Roman"/>
                <w:sz w:val="24"/>
                <w:szCs w:val="24"/>
              </w:rPr>
              <w:t>72-69-10</w:t>
            </w:r>
          </w:p>
        </w:tc>
        <w:tc>
          <w:tcPr>
            <w:tcW w:w="868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ANLÆGGELSE AF NY KIRKEGÅRD AKIA</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Afgravning af vækstlag og blød bund er foretaget og udsprængning er færdig. Sandmaterialer er delvis tilkørt, resterende materialer tilkøres når sandsugerskib kommer til byen.</w:t>
            </w:r>
          </w:p>
        </w:tc>
      </w:tr>
      <w:tr w:rsidR="00976016" w:rsidRPr="00976016" w:rsidTr="003717DD">
        <w:trPr>
          <w:trHeight w:val="372"/>
        </w:trPr>
        <w:tc>
          <w:tcPr>
            <w:tcW w:w="86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ind w:left="12"/>
              <w:rPr>
                <w:rFonts w:ascii="Times New Roman" w:hAnsi="Times New Roman"/>
                <w:sz w:val="24"/>
                <w:szCs w:val="24"/>
              </w:rPr>
            </w:pPr>
            <w:r w:rsidRPr="00976016">
              <w:rPr>
                <w:rFonts w:ascii="Times New Roman" w:hAnsi="Times New Roman"/>
                <w:sz w:val="24"/>
                <w:szCs w:val="24"/>
              </w:rPr>
              <w:t>72-95-30</w:t>
            </w:r>
          </w:p>
        </w:tc>
        <w:tc>
          <w:tcPr>
            <w:tcW w:w="868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VEJ MELLEM KANGERLUSSUAQ OG AASIVISSUIT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Udbudsmateriale er under udarbejdelse</w:t>
            </w:r>
          </w:p>
        </w:tc>
      </w:tr>
      <w:tr w:rsidR="00976016" w:rsidRPr="00976016" w:rsidTr="003717DD">
        <w:trPr>
          <w:trHeight w:val="372"/>
        </w:trPr>
        <w:tc>
          <w:tcPr>
            <w:tcW w:w="86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ind w:left="12"/>
              <w:rPr>
                <w:rFonts w:ascii="Times New Roman" w:hAnsi="Times New Roman"/>
                <w:sz w:val="24"/>
                <w:szCs w:val="24"/>
              </w:rPr>
            </w:pPr>
            <w:r w:rsidRPr="00976016">
              <w:rPr>
                <w:rFonts w:ascii="Times New Roman" w:hAnsi="Times New Roman"/>
                <w:sz w:val="24"/>
                <w:szCs w:val="24"/>
              </w:rPr>
              <w:t>72-97-10</w:t>
            </w:r>
          </w:p>
        </w:tc>
        <w:tc>
          <w:tcPr>
            <w:tcW w:w="868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ATV SPOR, VVM for vandspærrezone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Sagen er hos Planchef</w:t>
            </w:r>
          </w:p>
        </w:tc>
      </w:tr>
      <w:tr w:rsidR="00976016" w:rsidRPr="00976016" w:rsidTr="003717DD">
        <w:trPr>
          <w:trHeight w:val="372"/>
        </w:trPr>
        <w:tc>
          <w:tcPr>
            <w:tcW w:w="86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ind w:left="12"/>
              <w:rPr>
                <w:rFonts w:ascii="Times New Roman" w:hAnsi="Times New Roman"/>
                <w:sz w:val="24"/>
                <w:szCs w:val="24"/>
              </w:rPr>
            </w:pPr>
            <w:r w:rsidRPr="00976016">
              <w:rPr>
                <w:rFonts w:ascii="Times New Roman" w:hAnsi="Times New Roman"/>
                <w:sz w:val="24"/>
                <w:szCs w:val="24"/>
              </w:rPr>
              <w:t>72-97-30</w:t>
            </w:r>
          </w:p>
        </w:tc>
        <w:tc>
          <w:tcPr>
            <w:tcW w:w="868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ATV-SPOR mellem KANGERLUSSUAQ og PINGU</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Udbudsmateriale er under udarbejdelse</w:t>
            </w:r>
          </w:p>
        </w:tc>
      </w:tr>
      <w:tr w:rsidR="00976016" w:rsidRPr="00976016" w:rsidTr="003717DD">
        <w:trPr>
          <w:trHeight w:val="372"/>
        </w:trPr>
        <w:tc>
          <w:tcPr>
            <w:tcW w:w="86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ind w:left="12"/>
              <w:rPr>
                <w:rFonts w:ascii="Times New Roman" w:hAnsi="Times New Roman"/>
                <w:sz w:val="24"/>
                <w:szCs w:val="24"/>
              </w:rPr>
            </w:pPr>
            <w:r w:rsidRPr="00976016">
              <w:rPr>
                <w:rFonts w:ascii="Times New Roman" w:hAnsi="Times New Roman"/>
                <w:sz w:val="24"/>
                <w:szCs w:val="24"/>
              </w:rPr>
              <w:t>72-99-12</w:t>
            </w:r>
          </w:p>
        </w:tc>
        <w:tc>
          <w:tcPr>
            <w:tcW w:w="868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KOMMUNALE HAVN</w:t>
            </w:r>
          </w:p>
          <w:p w:rsidR="00976016" w:rsidRPr="00976016" w:rsidRDefault="00976016" w:rsidP="003717DD">
            <w:pPr>
              <w:rPr>
                <w:rFonts w:ascii="Times New Roman" w:hAnsi="Times New Roman"/>
                <w:sz w:val="24"/>
                <w:szCs w:val="24"/>
              </w:rPr>
            </w:pPr>
            <w:proofErr w:type="spellStart"/>
            <w:r w:rsidRPr="00976016">
              <w:rPr>
                <w:rFonts w:ascii="Times New Roman" w:hAnsi="Times New Roman"/>
                <w:sz w:val="24"/>
                <w:szCs w:val="24"/>
              </w:rPr>
              <w:t>Reeferstik</w:t>
            </w:r>
            <w:proofErr w:type="spellEnd"/>
            <w:r w:rsidRPr="00976016">
              <w:rPr>
                <w:rFonts w:ascii="Times New Roman" w:hAnsi="Times New Roman"/>
                <w:sz w:val="24"/>
                <w:szCs w:val="24"/>
              </w:rPr>
              <w:t xml:space="preserve"> på kommunal havn er færdige.</w:t>
            </w:r>
          </w:p>
        </w:tc>
      </w:tr>
    </w:tbl>
    <w:p w:rsidR="00976016" w:rsidRPr="00976016" w:rsidRDefault="00976016" w:rsidP="003717DD">
      <w:pPr>
        <w:rPr>
          <w:rFonts w:ascii="Times New Roman" w:hAnsi="Times New Roman"/>
          <w:sz w:val="24"/>
          <w:szCs w:val="24"/>
        </w:rPr>
      </w:pPr>
    </w:p>
    <w:p w:rsidR="00976016" w:rsidRDefault="00976016">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 xml:space="preserve">Konto 75 </w:t>
      </w:r>
    </w:p>
    <w:bookmarkStart w:id="131" w:name="_MON_1360395343"/>
    <w:bookmarkStart w:id="132" w:name="_MON_1390901256"/>
    <w:bookmarkStart w:id="133" w:name="_MON_1390902334"/>
    <w:bookmarkStart w:id="134" w:name="_MON_1328430606"/>
    <w:bookmarkStart w:id="135" w:name="_MON_1332226780"/>
    <w:bookmarkStart w:id="136" w:name="_MON_1341917569"/>
    <w:bookmarkStart w:id="137" w:name="_MON_1341917864"/>
    <w:bookmarkStart w:id="138" w:name="_MON_1347955291"/>
    <w:bookmarkStart w:id="139" w:name="_MON_1357373285"/>
    <w:bookmarkEnd w:id="131"/>
    <w:bookmarkEnd w:id="132"/>
    <w:bookmarkEnd w:id="133"/>
    <w:bookmarkEnd w:id="134"/>
    <w:bookmarkEnd w:id="135"/>
    <w:bookmarkEnd w:id="136"/>
    <w:bookmarkEnd w:id="137"/>
    <w:bookmarkEnd w:id="138"/>
    <w:bookmarkEnd w:id="139"/>
    <w:bookmarkStart w:id="140" w:name="_MON_1357460705"/>
    <w:bookmarkEnd w:id="140"/>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193" w:dyaOrig="2981">
          <v:shape id="_x0000_i1040" type="#_x0000_t75" style="width:498.25pt;height:145.9pt" o:ole="" fillcolor="window">
            <v:imagedata r:id="rId38" o:title=""/>
          </v:shape>
          <o:OLEObject Type="Embed" ProgID="Excel.Sheet.8" ShapeID="_x0000_i1040" DrawAspect="Content" ObjectID="_1618745719" r:id="rId39"/>
        </w:object>
      </w:r>
      <w:r w:rsidRPr="00976016">
        <w:rPr>
          <w:rFonts w:ascii="Times New Roman" w:hAnsi="Times New Roman"/>
          <w:sz w:val="24"/>
          <w:szCs w:val="24"/>
        </w:rPr>
        <w:t xml:space="preserve">For anlæg vedr. Undervisning &amp; Kultur udgør forbruget 5,7% ud af en bevilling på 11.500 mio. kr. </w:t>
      </w:r>
    </w:p>
    <w:p w:rsidR="00976016" w:rsidRPr="00976016" w:rsidRDefault="00976016" w:rsidP="003717DD">
      <w:pPr>
        <w:rPr>
          <w:rFonts w:ascii="Times New Roman" w:hAnsi="Times New Roman"/>
          <w:sz w:val="24"/>
          <w:szCs w:val="24"/>
        </w:rPr>
      </w:pPr>
    </w:p>
    <w:tbl>
      <w:tblPr>
        <w:tblW w:w="9732" w:type="dxa"/>
        <w:tblInd w:w="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05"/>
        <w:gridCol w:w="8727"/>
      </w:tblGrid>
      <w:tr w:rsidR="00976016" w:rsidRPr="00976016" w:rsidTr="003717DD">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75-02-10</w:t>
            </w:r>
          </w:p>
        </w:tc>
        <w:tc>
          <w:tcPr>
            <w:tcW w:w="8727" w:type="dxa"/>
            <w:tcBorders>
              <w:top w:val="single" w:sz="4" w:space="0" w:color="000000"/>
              <w:left w:val="single" w:sz="4" w:space="0" w:color="000000"/>
              <w:bottom w:val="single" w:sz="4" w:space="0" w:color="000000"/>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RENOVERING AF UDDANNELSESOMRÅDETS BYGNINGER.SISIMIUT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Renoveringsarbejder er </w:t>
            </w:r>
            <w:proofErr w:type="spellStart"/>
            <w:r w:rsidRPr="00976016">
              <w:rPr>
                <w:rFonts w:ascii="Times New Roman" w:hAnsi="Times New Roman"/>
                <w:sz w:val="24"/>
                <w:szCs w:val="24"/>
              </w:rPr>
              <w:t>igang</w:t>
            </w:r>
            <w:proofErr w:type="spellEnd"/>
            <w:r w:rsidRPr="00976016">
              <w:rPr>
                <w:rFonts w:ascii="Times New Roman" w:hAnsi="Times New Roman"/>
                <w:sz w:val="24"/>
                <w:szCs w:val="24"/>
              </w:rPr>
              <w:t>.</w:t>
            </w:r>
          </w:p>
        </w:tc>
      </w:tr>
      <w:tr w:rsidR="00976016" w:rsidRPr="00976016" w:rsidTr="003717DD">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75-02-11</w:t>
            </w:r>
          </w:p>
        </w:tc>
        <w:tc>
          <w:tcPr>
            <w:tcW w:w="8727" w:type="dxa"/>
            <w:tcBorders>
              <w:top w:val="single" w:sz="4" w:space="0" w:color="000000"/>
              <w:left w:val="single" w:sz="4" w:space="0" w:color="000000"/>
              <w:bottom w:val="single" w:sz="4" w:space="0" w:color="000000"/>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AKUTTE OPGAVER, BYGNINGSRENOVERING, SIISIMIUT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Renoveringsarbejder er </w:t>
            </w:r>
            <w:proofErr w:type="spellStart"/>
            <w:r w:rsidRPr="00976016">
              <w:rPr>
                <w:rFonts w:ascii="Times New Roman" w:hAnsi="Times New Roman"/>
                <w:sz w:val="24"/>
                <w:szCs w:val="24"/>
              </w:rPr>
              <w:t>igang</w:t>
            </w:r>
            <w:proofErr w:type="spellEnd"/>
            <w:r w:rsidRPr="00976016">
              <w:rPr>
                <w:rFonts w:ascii="Times New Roman" w:hAnsi="Times New Roman"/>
                <w:sz w:val="24"/>
                <w:szCs w:val="24"/>
              </w:rPr>
              <w:t>.</w:t>
            </w:r>
          </w:p>
        </w:tc>
      </w:tr>
      <w:tr w:rsidR="00976016" w:rsidRPr="00976016" w:rsidTr="003717DD">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75-06-12</w:t>
            </w:r>
          </w:p>
        </w:tc>
        <w:tc>
          <w:tcPr>
            <w:tcW w:w="8727" w:type="dxa"/>
            <w:tcBorders>
              <w:top w:val="single" w:sz="4" w:space="0" w:color="000000"/>
              <w:left w:val="single" w:sz="4" w:space="0" w:color="000000"/>
              <w:bottom w:val="single" w:sz="4" w:space="0" w:color="000000"/>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SPORTSUDSTYR ved SPEJDERSØEN,</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Udstyr er indkøbt som bygherreleverance og monteret. Færdiggørelse af terrænarbejder afventer tøbrud.</w:t>
            </w:r>
          </w:p>
        </w:tc>
      </w:tr>
      <w:tr w:rsidR="00976016" w:rsidRPr="00976016" w:rsidTr="003717DD">
        <w:trPr>
          <w:trHeight w:val="255"/>
        </w:trPr>
        <w:tc>
          <w:tcPr>
            <w:tcW w:w="1005" w:type="dxa"/>
            <w:tcBorders>
              <w:top w:val="single" w:sz="4" w:space="0" w:color="auto"/>
              <w:left w:val="single" w:sz="4" w:space="0" w:color="000000"/>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75-31-10</w:t>
            </w:r>
          </w:p>
        </w:tc>
        <w:tc>
          <w:tcPr>
            <w:tcW w:w="8727" w:type="dxa"/>
            <w:tcBorders>
              <w:top w:val="single" w:sz="4" w:space="0" w:color="auto"/>
              <w:left w:val="nil"/>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SVØMMEHAL SISIMIUT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Dispositionsforslag er udarbejdet. Totalentrepriselicitation afholdt.</w:t>
            </w:r>
          </w:p>
        </w:tc>
      </w:tr>
      <w:tr w:rsidR="00976016" w:rsidRPr="00976016" w:rsidTr="003717DD">
        <w:trPr>
          <w:trHeight w:val="255"/>
        </w:trPr>
        <w:tc>
          <w:tcPr>
            <w:tcW w:w="1005" w:type="dxa"/>
            <w:tcBorders>
              <w:top w:val="nil"/>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75-40-12</w:t>
            </w:r>
          </w:p>
        </w:tc>
        <w:tc>
          <w:tcPr>
            <w:tcW w:w="8727" w:type="dxa"/>
            <w:tcBorders>
              <w:top w:val="nil"/>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MINNGORTUUNNGUUP ATUARFIA.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Skolegårds legeredskaber, fitnessredskaber og hegn er opstillet, restarbejder med pedelkontor er udført. Skolerenovering er færdig og anlægsregnskab under udarbejdelse..</w:t>
            </w:r>
          </w:p>
        </w:tc>
      </w:tr>
      <w:tr w:rsidR="00976016" w:rsidRPr="00976016" w:rsidTr="003717DD">
        <w:trPr>
          <w:trHeight w:val="255"/>
        </w:trPr>
        <w:tc>
          <w:tcPr>
            <w:tcW w:w="1005" w:type="dxa"/>
            <w:tcBorders>
              <w:top w:val="nil"/>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75-40-13</w:t>
            </w:r>
          </w:p>
        </w:tc>
        <w:tc>
          <w:tcPr>
            <w:tcW w:w="8727" w:type="dxa"/>
            <w:tcBorders>
              <w:top w:val="nil"/>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NALUNNGUARFIUP ATUARFIA.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Nyt tagpap og udskiftning af gulvbelægninger er færdigt. Skolerenovering færdiggøres med  justeringer af ventilationsanlæg og resterende udvendige maling til sommer..</w:t>
            </w:r>
          </w:p>
        </w:tc>
      </w:tr>
      <w:tr w:rsidR="00976016" w:rsidRPr="00976016" w:rsidTr="003717DD">
        <w:trPr>
          <w:trHeight w:val="255"/>
        </w:trPr>
        <w:tc>
          <w:tcPr>
            <w:tcW w:w="1005" w:type="dxa"/>
            <w:tcBorders>
              <w:top w:val="nil"/>
              <w:left w:val="single" w:sz="4" w:space="0" w:color="000000"/>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75-52-50</w:t>
            </w:r>
          </w:p>
        </w:tc>
        <w:tc>
          <w:tcPr>
            <w:tcW w:w="8727" w:type="dxa"/>
            <w:tcBorders>
              <w:top w:val="nil"/>
              <w:left w:val="nil"/>
              <w:bottom w:val="single" w:sz="4" w:space="0" w:color="000000"/>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MULTIHALLER ITILLEQ</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Byggeprogram mangler for opgaven</w:t>
            </w:r>
          </w:p>
        </w:tc>
      </w:tr>
      <w:tr w:rsidR="00976016" w:rsidRPr="00976016" w:rsidTr="003717DD">
        <w:trPr>
          <w:trHeight w:val="255"/>
        </w:trPr>
        <w:tc>
          <w:tcPr>
            <w:tcW w:w="1005" w:type="dxa"/>
            <w:tcBorders>
              <w:top w:val="nil"/>
              <w:left w:val="single" w:sz="4" w:space="0" w:color="000000"/>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75-53-30</w:t>
            </w:r>
          </w:p>
        </w:tc>
        <w:tc>
          <w:tcPr>
            <w:tcW w:w="8727" w:type="dxa"/>
            <w:tcBorders>
              <w:top w:val="nil"/>
              <w:left w:val="nil"/>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MULTIHUS, KANGERLUSSUAQ</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Projektforslag er udarbejdet og godkendt, udbudsprojekt er under udarbejdelse hos rådgiver for udbud til sommer.</w:t>
            </w:r>
          </w:p>
        </w:tc>
      </w:tr>
      <w:tr w:rsidR="00976016" w:rsidRPr="00976016" w:rsidTr="003717DD">
        <w:trPr>
          <w:trHeight w:val="255"/>
        </w:trPr>
        <w:tc>
          <w:tcPr>
            <w:tcW w:w="1005" w:type="dxa"/>
            <w:tcBorders>
              <w:top w:val="nil"/>
              <w:left w:val="single" w:sz="4" w:space="0" w:color="000000"/>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75-75-10</w:t>
            </w:r>
          </w:p>
        </w:tc>
        <w:tc>
          <w:tcPr>
            <w:tcW w:w="8727" w:type="dxa"/>
            <w:tcBorders>
              <w:top w:val="nil"/>
              <w:left w:val="nil"/>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NY DAGINSTITUTION 4 AKIA.</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Udbudsprojekt er under udarbejdelse hos rådgiver.</w:t>
            </w:r>
          </w:p>
        </w:tc>
      </w:tr>
    </w:tbl>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76</w:t>
      </w:r>
    </w:p>
    <w:p w:rsidR="00976016" w:rsidRPr="00976016" w:rsidRDefault="00976016" w:rsidP="003717DD">
      <w:pPr>
        <w:rPr>
          <w:rFonts w:ascii="Times New Roman" w:hAnsi="Times New Roman"/>
          <w:sz w:val="24"/>
          <w:szCs w:val="24"/>
        </w:rPr>
      </w:pPr>
    </w:p>
    <w:bookmarkStart w:id="141" w:name="_MON_1391249998"/>
    <w:bookmarkStart w:id="142" w:name="_MON_1391250367"/>
    <w:bookmarkEnd w:id="141"/>
    <w:bookmarkEnd w:id="142"/>
    <w:bookmarkStart w:id="143" w:name="_MON_1391249923"/>
    <w:bookmarkEnd w:id="143"/>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688" w:dyaOrig="1007">
          <v:shape id="_x0000_i1041" type="#_x0000_t75" style="width:522.7pt;height:49.45pt" o:ole="" fillcolor="window">
            <v:imagedata r:id="rId40" o:title=""/>
          </v:shape>
          <o:OLEObject Type="Embed" ProgID="Excel.Sheet.8" ShapeID="_x0000_i1041" DrawAspect="Content" ObjectID="_1618745720" r:id="rId41"/>
        </w:object>
      </w:r>
      <w:r w:rsidRPr="00976016">
        <w:rPr>
          <w:rFonts w:ascii="Times New Roman" w:hAnsi="Times New Roman"/>
          <w:sz w:val="24"/>
          <w:szCs w:val="24"/>
        </w:rPr>
        <w:t>For anlæg vedr. forsyning område udgør forbruget 80% ud af en bevilling på 500 tusind kr.</w:t>
      </w:r>
    </w:p>
    <w:p w:rsidR="00976016" w:rsidRPr="00976016" w:rsidRDefault="00976016" w:rsidP="003717DD">
      <w:pPr>
        <w:rPr>
          <w:rFonts w:ascii="Times New Roman" w:hAnsi="Times New Roman"/>
          <w:sz w:val="24"/>
          <w:szCs w:val="24"/>
        </w:rPr>
      </w:pPr>
    </w:p>
    <w:tbl>
      <w:tblPr>
        <w:tblW w:w="9732" w:type="dxa"/>
        <w:tblInd w:w="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05"/>
        <w:gridCol w:w="8727"/>
      </w:tblGrid>
      <w:tr w:rsidR="00976016" w:rsidRPr="00976016" w:rsidTr="003717DD">
        <w:trPr>
          <w:trHeight w:val="255"/>
        </w:trPr>
        <w:tc>
          <w:tcPr>
            <w:tcW w:w="1005" w:type="dxa"/>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76-25-10</w:t>
            </w:r>
          </w:p>
        </w:tc>
        <w:tc>
          <w:tcPr>
            <w:tcW w:w="8727" w:type="dxa"/>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FORBRÆNDINGSANLÆGSUDVIDELSE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Kommunen har betalt etableringsandel til fælleskommunalt affaldsselskab, der skal forestå projektering og etablering af nyt fælleskommunalt forbrændingsanlæg.</w:t>
            </w:r>
          </w:p>
        </w:tc>
      </w:tr>
    </w:tbl>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77</w:t>
      </w:r>
    </w:p>
    <w:p w:rsidR="00976016" w:rsidRPr="00976016" w:rsidRDefault="00976016" w:rsidP="003717DD">
      <w:pPr>
        <w:rPr>
          <w:rFonts w:ascii="Times New Roman" w:hAnsi="Times New Roman"/>
          <w:sz w:val="24"/>
          <w:szCs w:val="24"/>
        </w:rPr>
      </w:pPr>
    </w:p>
    <w:bookmarkStart w:id="144" w:name="_MON_1357463740"/>
    <w:bookmarkStart w:id="145" w:name="_MON_1357464352"/>
    <w:bookmarkStart w:id="146" w:name="_MON_1360395688"/>
    <w:bookmarkStart w:id="147" w:name="_MON_1360395746"/>
    <w:bookmarkStart w:id="148" w:name="_MON_1390907527"/>
    <w:bookmarkStart w:id="149" w:name="_MON_1391255165"/>
    <w:bookmarkStart w:id="150" w:name="_MON_1391255339"/>
    <w:bookmarkStart w:id="151" w:name="_MON_1328432309"/>
    <w:bookmarkStart w:id="152" w:name="_MON_1328432325"/>
    <w:bookmarkStart w:id="153" w:name="_MON_1328436048"/>
    <w:bookmarkStart w:id="154" w:name="_MON_1332227009"/>
    <w:bookmarkStart w:id="155" w:name="_MON_1332227040"/>
    <w:bookmarkStart w:id="156" w:name="_MON_1341917652"/>
    <w:bookmarkEnd w:id="144"/>
    <w:bookmarkEnd w:id="145"/>
    <w:bookmarkEnd w:id="146"/>
    <w:bookmarkEnd w:id="147"/>
    <w:bookmarkEnd w:id="148"/>
    <w:bookmarkEnd w:id="149"/>
    <w:bookmarkEnd w:id="150"/>
    <w:bookmarkEnd w:id="151"/>
    <w:bookmarkEnd w:id="152"/>
    <w:bookmarkEnd w:id="153"/>
    <w:bookmarkEnd w:id="154"/>
    <w:bookmarkEnd w:id="155"/>
    <w:bookmarkEnd w:id="156"/>
    <w:bookmarkStart w:id="157" w:name="_MON_1357461796"/>
    <w:bookmarkEnd w:id="157"/>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290" w:dyaOrig="1254">
          <v:shape id="_x0000_i1042" type="#_x0000_t75" style="width:503.05pt;height:61.45pt" o:ole="" fillcolor="window">
            <v:imagedata r:id="rId42" o:title=""/>
          </v:shape>
          <o:OLEObject Type="Embed" ProgID="Excel.Sheet.8" ShapeID="_x0000_i1042" DrawAspect="Content" ObjectID="_1618745721" r:id="rId43"/>
        </w:object>
      </w:r>
      <w:r w:rsidRPr="00976016">
        <w:rPr>
          <w:rFonts w:ascii="Times New Roman" w:hAnsi="Times New Roman"/>
          <w:sz w:val="24"/>
          <w:szCs w:val="24"/>
        </w:rPr>
        <w:t xml:space="preserve">For anlæg vedr. byggemodning udgør forbruget 1,2% ud af en bevilling på 7.000 mio. kr. </w:t>
      </w:r>
    </w:p>
    <w:p w:rsidR="00976016" w:rsidRPr="00976016" w:rsidRDefault="00976016" w:rsidP="003717DD">
      <w:pPr>
        <w:rPr>
          <w:rFonts w:ascii="Times New Roman" w:hAnsi="Times New Roman"/>
          <w:sz w:val="24"/>
          <w:szCs w:val="24"/>
        </w:rPr>
      </w:pPr>
    </w:p>
    <w:tbl>
      <w:tblPr>
        <w:tblW w:w="9552" w:type="dxa"/>
        <w:tblInd w:w="58" w:type="dxa"/>
        <w:tblCellMar>
          <w:left w:w="70" w:type="dxa"/>
          <w:right w:w="70" w:type="dxa"/>
        </w:tblCellMar>
        <w:tblLook w:val="04A0" w:firstRow="1" w:lastRow="0" w:firstColumn="1" w:lastColumn="0" w:noHBand="0" w:noVBand="1"/>
      </w:tblPr>
      <w:tblGrid>
        <w:gridCol w:w="1005"/>
        <w:gridCol w:w="8547"/>
      </w:tblGrid>
      <w:tr w:rsidR="00976016" w:rsidRPr="00976016" w:rsidTr="003717DD">
        <w:trPr>
          <w:trHeight w:val="255"/>
        </w:trPr>
        <w:tc>
          <w:tcPr>
            <w:tcW w:w="1005" w:type="dxa"/>
            <w:tcBorders>
              <w:top w:val="single" w:sz="4" w:space="0" w:color="auto"/>
              <w:left w:val="single" w:sz="4" w:space="0" w:color="auto"/>
              <w:bottom w:val="single" w:sz="4" w:space="0" w:color="auto"/>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77-15-10</w:t>
            </w:r>
          </w:p>
        </w:tc>
        <w:tc>
          <w:tcPr>
            <w:tcW w:w="8547" w:type="dxa"/>
            <w:tcBorders>
              <w:top w:val="single" w:sz="4" w:space="0" w:color="auto"/>
              <w:left w:val="single" w:sz="4" w:space="0" w:color="auto"/>
              <w:bottom w:val="single" w:sz="4" w:space="0" w:color="auto"/>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AKIA C14/15 RÅVEJ</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Rådgiver har udarbejdet dispositionsforslag. Budgetramme er justeret til C-overslag heri, og projektering fortsætter.</w:t>
            </w:r>
          </w:p>
        </w:tc>
      </w:tr>
      <w:tr w:rsidR="00976016" w:rsidRPr="00976016" w:rsidTr="003717DD">
        <w:trPr>
          <w:trHeight w:val="255"/>
        </w:trPr>
        <w:tc>
          <w:tcPr>
            <w:tcW w:w="1005" w:type="dxa"/>
            <w:tcBorders>
              <w:top w:val="single" w:sz="4" w:space="0" w:color="auto"/>
              <w:left w:val="single" w:sz="4" w:space="0" w:color="auto"/>
              <w:bottom w:val="single" w:sz="4" w:space="0" w:color="auto"/>
              <w:right w:val="single" w:sz="4" w:space="0" w:color="000000"/>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77-98-10</w:t>
            </w:r>
          </w:p>
        </w:tc>
        <w:tc>
          <w:tcPr>
            <w:tcW w:w="8547" w:type="dxa"/>
            <w:tcBorders>
              <w:top w:val="single" w:sz="4" w:space="0" w:color="auto"/>
              <w:left w:val="nil"/>
              <w:bottom w:val="single" w:sz="4" w:space="0" w:color="auto"/>
              <w:right w:val="single" w:sz="4" w:space="0" w:color="auto"/>
            </w:tcBorders>
            <w:noWrap/>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BYGGEMODNING BOLIGOMRÅDET AKIA</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Plangrundlag godkendt, og dispensation fra Trafikstyrelsen fremkommet. Rådgiverudbud er afholdt, og dispositionsforslag er udarbejdet. Budgetramme skal afklares, se andet TRMU-punkt til møde 03/19 herom .</w:t>
            </w:r>
          </w:p>
        </w:tc>
      </w:tr>
    </w:tbl>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Indstilling</w:t>
      </w:r>
      <w:r w:rsidRPr="00976016">
        <w:rPr>
          <w:rFonts w:ascii="Times New Roman" w:hAnsi="Times New Roman"/>
          <w:b/>
          <w:sz w:val="24"/>
          <w:szCs w:val="24"/>
        </w:rPr>
        <w:tab/>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Teknik- &amp; Miljøområdet indstiller til Udvalget for Teknik Råstoffer &amp; Miljø at kvartalsrapporten for marts 2019 for Teknik, Forsyning og Anlæg, Sisimiut godkendes.</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Afgørelse</w:t>
      </w:r>
    </w:p>
    <w:p w:rsidR="00976016" w:rsidRDefault="00976016" w:rsidP="003717DD">
      <w:pPr>
        <w:rPr>
          <w:rFonts w:ascii="Times New Roman" w:hAnsi="Times New Roman"/>
          <w:sz w:val="24"/>
          <w:szCs w:val="24"/>
        </w:rPr>
      </w:pPr>
    </w:p>
    <w:p w:rsidR="0005345F" w:rsidRPr="00976016" w:rsidRDefault="0005345F" w:rsidP="003717DD">
      <w:pPr>
        <w:rPr>
          <w:rFonts w:ascii="Times New Roman" w:hAnsi="Times New Roman"/>
          <w:sz w:val="24"/>
          <w:szCs w:val="24"/>
        </w:rPr>
      </w:pPr>
      <w:r>
        <w:rPr>
          <w:rFonts w:ascii="Times New Roman" w:hAnsi="Times New Roman"/>
          <w:sz w:val="24"/>
          <w:szCs w:val="24"/>
        </w:rPr>
        <w:t>Godkendt</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Bilag</w:t>
      </w:r>
    </w:p>
    <w:p w:rsidR="00976016" w:rsidRPr="00976016" w:rsidRDefault="00976016" w:rsidP="00976016">
      <w:pPr>
        <w:numPr>
          <w:ilvl w:val="0"/>
          <w:numId w:val="15"/>
        </w:numPr>
        <w:rPr>
          <w:rFonts w:ascii="Times New Roman" w:hAnsi="Times New Roman"/>
          <w:sz w:val="24"/>
          <w:szCs w:val="24"/>
        </w:rPr>
      </w:pPr>
      <w:r w:rsidRPr="00976016">
        <w:rPr>
          <w:rFonts w:ascii="Times New Roman" w:hAnsi="Times New Roman"/>
          <w:sz w:val="24"/>
          <w:szCs w:val="24"/>
        </w:rPr>
        <w:t>Balance pr. 31.03.2019.</w:t>
      </w:r>
    </w:p>
    <w:p w:rsidR="00976016" w:rsidRPr="00976016" w:rsidRDefault="00976016" w:rsidP="003717DD">
      <w:pPr>
        <w:rPr>
          <w:rFonts w:ascii="Times New Roman" w:hAnsi="Times New Roman"/>
          <w:sz w:val="24"/>
          <w:szCs w:val="24"/>
        </w:rPr>
      </w:pPr>
    </w:p>
    <w:p w:rsidR="00976016" w:rsidRPr="00976016" w:rsidRDefault="00976016">
      <w:pPr>
        <w:spacing w:after="200"/>
        <w:rPr>
          <w:rFonts w:ascii="Times New Roman" w:hAnsi="Times New Roman"/>
          <w:sz w:val="24"/>
          <w:szCs w:val="24"/>
        </w:rPr>
      </w:pPr>
      <w:r w:rsidRPr="00976016">
        <w:rPr>
          <w:rFonts w:ascii="Times New Roman" w:hAnsi="Times New Roman"/>
          <w:sz w:val="24"/>
          <w:szCs w:val="24"/>
        </w:rPr>
        <w:br w:type="page"/>
      </w:r>
    </w:p>
    <w:p w:rsidR="00976016" w:rsidRPr="00976016" w:rsidRDefault="00976016" w:rsidP="003717DD">
      <w:pPr>
        <w:pStyle w:val="Overskrift2"/>
        <w:rPr>
          <w:rFonts w:ascii="Times New Roman" w:hAnsi="Times New Roman"/>
          <w:sz w:val="24"/>
          <w:szCs w:val="24"/>
        </w:rPr>
      </w:pPr>
      <w:r w:rsidRPr="00976016">
        <w:rPr>
          <w:rFonts w:ascii="Times New Roman" w:hAnsi="Times New Roman"/>
          <w:sz w:val="24"/>
          <w:szCs w:val="24"/>
        </w:rPr>
        <w:lastRenderedPageBreak/>
        <w:t>Punkt 04</w:t>
      </w:r>
      <w:r w:rsidRPr="00976016">
        <w:rPr>
          <w:rFonts w:ascii="Times New Roman" w:hAnsi="Times New Roman"/>
          <w:sz w:val="24"/>
          <w:szCs w:val="24"/>
        </w:rPr>
        <w:tab/>
        <w:t>Kvartalsrapport 1. kvartal vedr. Teknik-, Forsyning og Anlæg i Maniitsoq.</w:t>
      </w:r>
    </w:p>
    <w:p w:rsidR="00976016" w:rsidRDefault="00976016" w:rsidP="003717DD">
      <w:pPr>
        <w:pStyle w:val="Overskrift2"/>
        <w:rPr>
          <w:rFonts w:ascii="Times New Roman" w:hAnsi="Times New Roman"/>
          <w:sz w:val="24"/>
          <w:szCs w:val="24"/>
        </w:rPr>
      </w:pPr>
    </w:p>
    <w:p w:rsidR="00976016" w:rsidRPr="00976016" w:rsidRDefault="00976016" w:rsidP="003717DD">
      <w:pPr>
        <w:pStyle w:val="Overskrift2"/>
        <w:rPr>
          <w:rFonts w:ascii="Times New Roman" w:hAnsi="Times New Roman"/>
          <w:b w:val="0"/>
          <w:sz w:val="20"/>
        </w:rPr>
      </w:pPr>
      <w:proofErr w:type="spellStart"/>
      <w:r w:rsidRPr="00976016">
        <w:rPr>
          <w:rFonts w:ascii="Times New Roman" w:hAnsi="Times New Roman"/>
          <w:b w:val="0"/>
          <w:sz w:val="20"/>
        </w:rPr>
        <w:t>Journalnr</w:t>
      </w:r>
      <w:proofErr w:type="spellEnd"/>
      <w:r w:rsidRPr="00976016">
        <w:rPr>
          <w:rFonts w:ascii="Times New Roman" w:hAnsi="Times New Roman"/>
          <w:b w:val="0"/>
          <w:sz w:val="20"/>
        </w:rPr>
        <w:t>. 06.01.02</w:t>
      </w:r>
    </w:p>
    <w:p w:rsidR="00976016" w:rsidRDefault="00976016" w:rsidP="003717DD">
      <w:pPr>
        <w:pStyle w:val="Overskrift3"/>
      </w:pPr>
    </w:p>
    <w:p w:rsidR="00976016" w:rsidRPr="00976016" w:rsidRDefault="00976016" w:rsidP="003717DD">
      <w:pPr>
        <w:pStyle w:val="Overskrift3"/>
      </w:pPr>
      <w:r w:rsidRPr="00976016">
        <w:t>Faktiske forhold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Forbruget / indtægterne er ikke jævnt fordelt over året på de enkelte konti. </w:t>
      </w:r>
    </w:p>
    <w:p w:rsidR="00976016" w:rsidRPr="00976016" w:rsidRDefault="00976016" w:rsidP="003717DD">
      <w:pPr>
        <w:rPr>
          <w:rFonts w:ascii="Times New Roman" w:hAnsi="Times New Roman"/>
          <w:sz w:val="24"/>
          <w:szCs w:val="24"/>
          <w:u w:val="single"/>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u w:val="single"/>
        </w:rPr>
        <w:t>Konto 2 – Teknikområdet:</w:t>
      </w:r>
      <w:r w:rsidRPr="00976016">
        <w:rPr>
          <w:rFonts w:ascii="Times New Roman" w:hAnsi="Times New Roman"/>
          <w:b/>
          <w:sz w:val="24"/>
          <w:szCs w:val="24"/>
        </w:rPr>
        <w:t xml:space="preserve"> Maniitsoq</w:t>
      </w:r>
    </w:p>
    <w:p w:rsidR="00976016" w:rsidRPr="00976016" w:rsidRDefault="00976016" w:rsidP="003717DD">
      <w:pPr>
        <w:rPr>
          <w:rFonts w:ascii="Times New Roman" w:hAnsi="Times New Roman"/>
          <w:b/>
          <w:sz w:val="24"/>
          <w:szCs w:val="24"/>
          <w:u w:val="single"/>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1428" w:dyaOrig="2341">
          <v:shape id="_x0000_i1043" type="#_x0000_t75" style="width:521.3pt;height:107.05pt" o:ole="" fillcolor="window">
            <v:imagedata r:id="rId44" o:title=""/>
          </v:shape>
          <o:OLEObject Type="Embed" ProgID="Excel.Sheet.8" ShapeID="_x0000_i1043" DrawAspect="Content" ObjectID="_1618745722" r:id="rId45"/>
        </w:object>
      </w:r>
      <w:r w:rsidRPr="00976016">
        <w:rPr>
          <w:rFonts w:ascii="Times New Roman" w:hAnsi="Times New Roman"/>
          <w:sz w:val="24"/>
          <w:szCs w:val="24"/>
        </w:rPr>
        <w:t>For hele teknikområdet vedr. Maniitsoq udgør forbruget 26,4 % ud af et samlet budget på 15,9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 perioden 2010 - 2018 har forbruget på kt. 2 Teknik efter 1. halvår gennemsnitligt ligget på 24,9 %.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20</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747">
          <v:shape id="_x0000_i1044" type="#_x0000_t75" style="width:524.15pt;height:85.45pt" o:ole="" fillcolor="window">
            <v:imagedata r:id="rId46" o:title=""/>
          </v:shape>
          <o:OLEObject Type="Embed" ProgID="Excel.Sheet.8" ShapeID="_x0000_i1044" DrawAspect="Content" ObjectID="_1618745723" r:id="rId47"/>
        </w:object>
      </w:r>
      <w:r w:rsidRPr="00976016">
        <w:rPr>
          <w:rFonts w:ascii="Times New Roman" w:hAnsi="Times New Roman"/>
          <w:sz w:val="24"/>
          <w:szCs w:val="24"/>
        </w:rPr>
        <w:t>For veje, broer, trapper og anlæg udgør forbruget 25,7 % ud af en bevilling på 3,5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Under 20-10 kloak er pumpestation og en pumpebrønd blevet renoveret.</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21</w:t>
      </w:r>
    </w:p>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254">
          <v:shape id="_x0000_i1045" type="#_x0000_t75" style="width:524.15pt;height:61.45pt" o:ole="" fillcolor="window">
            <v:imagedata r:id="rId48" o:title=""/>
          </v:shape>
          <o:OLEObject Type="Embed" ProgID="Excel.Sheet.8" ShapeID="_x0000_i1045" DrawAspect="Content" ObjectID="_1618745724" r:id="rId49"/>
        </w:object>
      </w:r>
      <w:r w:rsidRPr="00976016">
        <w:rPr>
          <w:rFonts w:ascii="Times New Roman" w:hAnsi="Times New Roman"/>
          <w:sz w:val="24"/>
          <w:szCs w:val="24"/>
        </w:rPr>
        <w:t>For renholdelse inkl. snerydning udgør forbruget 30,7 % ud af en bevilling på 3,4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Forbruget på 21-01 snerydning er normalt for 1. kvartal.</w:t>
      </w:r>
    </w:p>
    <w:p w:rsidR="00976016" w:rsidRDefault="00976016">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22</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007">
          <v:shape id="_x0000_i1046" type="#_x0000_t75" style="width:524.15pt;height:49.45pt" o:ole="" fillcolor="window">
            <v:imagedata r:id="rId50" o:title=""/>
          </v:shape>
          <o:OLEObject Type="Embed" ProgID="Excel.Sheet.8" ShapeID="_x0000_i1046" DrawAspect="Content" ObjectID="_1618745725" r:id="rId51"/>
        </w:object>
      </w:r>
      <w:r w:rsidRPr="00976016">
        <w:rPr>
          <w:rFonts w:ascii="Times New Roman" w:hAnsi="Times New Roman"/>
          <w:sz w:val="24"/>
          <w:szCs w:val="24"/>
        </w:rPr>
        <w:t>For levende ressourcer udgør forbruget -7,6 % ud af en bevilling på 16 tusind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23</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2488">
          <v:shape id="_x0000_i1047" type="#_x0000_t75" style="width:524.15pt;height:121.9pt" o:ole="" fillcolor="window">
            <v:imagedata r:id="rId52" o:title=""/>
          </v:shape>
          <o:OLEObject Type="Embed" ProgID="Excel.Sheet.8" ShapeID="_x0000_i1047" DrawAspect="Content" ObjectID="_1618745726" r:id="rId53"/>
        </w:object>
      </w:r>
      <w:r w:rsidRPr="00976016">
        <w:rPr>
          <w:rFonts w:ascii="Times New Roman" w:hAnsi="Times New Roman"/>
          <w:sz w:val="24"/>
          <w:szCs w:val="24"/>
        </w:rPr>
        <w:t>For forskellige kommunale virksomheder udgør forbruget 24,7 % ud af en bevilling på 2,5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25</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007">
          <v:shape id="_x0000_i1048" type="#_x0000_t75" style="width:524.15pt;height:49.45pt" o:ole="" fillcolor="window">
            <v:imagedata r:id="rId54" o:title=""/>
          </v:shape>
          <o:OLEObject Type="Embed" ProgID="Excel.Sheet.8" ShapeID="_x0000_i1048" DrawAspect="Content" ObjectID="_1618745727" r:id="rId55"/>
        </w:object>
      </w:r>
      <w:r w:rsidRPr="00976016">
        <w:rPr>
          <w:rFonts w:ascii="Times New Roman" w:hAnsi="Times New Roman"/>
          <w:sz w:val="24"/>
          <w:szCs w:val="24"/>
        </w:rPr>
        <w:t>For brandvæsen udgør forbruget 18,3 % ud af en bevilling på 4,9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27</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994">
          <v:shape id="_x0000_i1049" type="#_x0000_t75" style="width:524.15pt;height:97.45pt" o:ole="" fillcolor="window">
            <v:imagedata r:id="rId56" o:title=""/>
          </v:shape>
          <o:OLEObject Type="Embed" ProgID="Excel.Sheet.8" ShapeID="_x0000_i1049" DrawAspect="Content" ObjectID="_1618745728" r:id="rId57"/>
        </w:object>
      </w:r>
      <w:r w:rsidRPr="00976016">
        <w:rPr>
          <w:rFonts w:ascii="Times New Roman" w:hAnsi="Times New Roman"/>
          <w:sz w:val="24"/>
          <w:szCs w:val="24"/>
        </w:rPr>
        <w:t>For øvrige tekniske virksomheder udgør forbruget 23,1 % ud af en bevilling på 3,3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u w:val="single"/>
        </w:rPr>
        <w:t>Konto 6 – Forsyningsområdet:</w:t>
      </w:r>
      <w:r w:rsidRPr="00976016">
        <w:rPr>
          <w:rFonts w:ascii="Times New Roman" w:hAnsi="Times New Roman"/>
          <w:b/>
          <w:sz w:val="24"/>
          <w:szCs w:val="24"/>
        </w:rPr>
        <w:t xml:space="preserve"> Maniitsoq</w:t>
      </w:r>
    </w:p>
    <w:p w:rsidR="00976016" w:rsidRPr="00976016" w:rsidRDefault="00976016" w:rsidP="003717DD">
      <w:pPr>
        <w:rPr>
          <w:rFonts w:ascii="Times New Roman" w:hAnsi="Times New Roman"/>
          <w:b/>
          <w:sz w:val="24"/>
          <w:szCs w:val="24"/>
          <w:u w:val="single"/>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1428" w:dyaOrig="1297">
          <v:shape id="_x0000_i1050" type="#_x0000_t75" style="width:521.3pt;height:59.05pt" o:ole="" fillcolor="window">
            <v:imagedata r:id="rId58" o:title=""/>
          </v:shape>
          <o:OLEObject Type="Embed" ProgID="Excel.Sheet.8" ShapeID="_x0000_i1050" DrawAspect="Content" ObjectID="_1618745729" r:id="rId59"/>
        </w:object>
      </w:r>
      <w:r w:rsidRPr="00976016">
        <w:rPr>
          <w:rFonts w:ascii="Times New Roman" w:hAnsi="Times New Roman"/>
          <w:sz w:val="24"/>
          <w:szCs w:val="24"/>
        </w:rPr>
        <w:t>For hele forsyningsområdet vedr. Maniitsoq udgør forbruget 16,3 % ud af et samlet budget på 2,8 mio. kr.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lastRenderedPageBreak/>
        <w:t>For perioden 2010 - 2018 har forbruget på kt. 6 Forsyning efter 1. kvartal gennemsnitligt ligget på 25,0 %.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66</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747">
          <v:shape id="_x0000_i1051" type="#_x0000_t75" style="width:524.15pt;height:85.45pt" o:ole="" fillcolor="window">
            <v:imagedata r:id="rId60" o:title=""/>
          </v:shape>
          <o:OLEObject Type="Embed" ProgID="Excel.Sheet.8" ShapeID="_x0000_i1051" DrawAspect="Content" ObjectID="_1618745730" r:id="rId61"/>
        </w:object>
      </w:r>
      <w:r w:rsidRPr="00976016">
        <w:rPr>
          <w:rFonts w:ascii="Times New Roman" w:hAnsi="Times New Roman"/>
          <w:sz w:val="24"/>
          <w:szCs w:val="24"/>
        </w:rPr>
        <w:t>For renovation m.v. udgør forbruget 114,8 % ud af en bevilling på 36 tusind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 66-05 mangler bogføring af lossepladsafgifter.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68</w:t>
      </w:r>
    </w:p>
    <w:p w:rsidR="00976016" w:rsidRPr="00976016" w:rsidRDefault="00976016" w:rsidP="003717DD">
      <w:pPr>
        <w:rPr>
          <w:rFonts w:ascii="Times New Roman" w:hAnsi="Times New Roman"/>
          <w:b/>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747">
          <v:shape id="_x0000_i1052" type="#_x0000_t75" style="width:524.15pt;height:85.45pt" o:ole="" fillcolor="window">
            <v:imagedata r:id="rId62" o:title=""/>
          </v:shape>
          <o:OLEObject Type="Embed" ProgID="Excel.Sheet.8" ShapeID="_x0000_i1052" DrawAspect="Content" ObjectID="_1618745731" r:id="rId63"/>
        </w:object>
      </w:r>
      <w:r w:rsidRPr="00976016">
        <w:rPr>
          <w:rFonts w:ascii="Times New Roman" w:hAnsi="Times New Roman"/>
          <w:sz w:val="24"/>
          <w:szCs w:val="24"/>
        </w:rPr>
        <w:t>For øvrige forsyningsvirksomheder udgør forbruget 15,0 % ud af en bevilling på 2,8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u w:val="single"/>
        </w:rPr>
        <w:t>Konto 7 – Anlægsområdet:</w:t>
      </w:r>
      <w:r w:rsidRPr="00976016">
        <w:rPr>
          <w:rFonts w:ascii="Times New Roman" w:hAnsi="Times New Roman"/>
          <w:b/>
          <w:sz w:val="24"/>
          <w:szCs w:val="24"/>
        </w:rPr>
        <w:t xml:space="preserve"> Maniitsoq</w:t>
      </w:r>
    </w:p>
    <w:p w:rsidR="00976016" w:rsidRPr="00976016" w:rsidRDefault="00976016" w:rsidP="003717DD">
      <w:pPr>
        <w:rPr>
          <w:rFonts w:ascii="Times New Roman" w:hAnsi="Times New Roman"/>
          <w:b/>
          <w:sz w:val="24"/>
          <w:szCs w:val="24"/>
          <w:u w:val="single"/>
        </w:rPr>
      </w:pPr>
    </w:p>
    <w:bookmarkStart w:id="158" w:name="_MON_1363520415"/>
    <w:bookmarkStart w:id="159" w:name="_MON_1374400979"/>
    <w:bookmarkStart w:id="160" w:name="_MON_1405322344"/>
    <w:bookmarkStart w:id="161" w:name="_MON_1363518922"/>
    <w:bookmarkEnd w:id="158"/>
    <w:bookmarkEnd w:id="159"/>
    <w:bookmarkEnd w:id="160"/>
    <w:bookmarkEnd w:id="161"/>
    <w:bookmarkStart w:id="162" w:name="_MON_1363520051"/>
    <w:bookmarkEnd w:id="162"/>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1428" w:dyaOrig="2603">
          <v:shape id="_x0000_i1053" type="#_x0000_t75" style="width:521.3pt;height:119.05pt" o:ole="" fillcolor="window">
            <v:imagedata r:id="rId64" o:title=""/>
          </v:shape>
          <o:OLEObject Type="Embed" ProgID="Excel.Sheet.8" ShapeID="_x0000_i1053" DrawAspect="Content" ObjectID="_1618745732" r:id="rId65"/>
        </w:object>
      </w:r>
      <w:r w:rsidRPr="00976016">
        <w:rPr>
          <w:rFonts w:ascii="Times New Roman" w:hAnsi="Times New Roman"/>
          <w:sz w:val="24"/>
          <w:szCs w:val="24"/>
        </w:rPr>
        <w:t>For hele anlægsområdet vedr. Maniitsoq udgør forbruget 7,7 % ud af et samlet budget på 23,4 mio. kr.</w:t>
      </w:r>
    </w:p>
    <w:p w:rsidR="00976016" w:rsidRPr="00976016" w:rsidRDefault="00976016" w:rsidP="003717DD">
      <w:pPr>
        <w:rPr>
          <w:rFonts w:ascii="Times New Roman" w:hAnsi="Times New Roman"/>
          <w:sz w:val="24"/>
          <w:szCs w:val="24"/>
        </w:rPr>
      </w:pPr>
      <w:proofErr w:type="spellStart"/>
      <w:r w:rsidRPr="00976016">
        <w:rPr>
          <w:rFonts w:ascii="Times New Roman" w:hAnsi="Times New Roman"/>
          <w:sz w:val="24"/>
          <w:szCs w:val="24"/>
        </w:rPr>
        <w:t>Uforbrugte</w:t>
      </w:r>
      <w:proofErr w:type="spellEnd"/>
      <w:r w:rsidRPr="00976016">
        <w:rPr>
          <w:rFonts w:ascii="Times New Roman" w:hAnsi="Times New Roman"/>
          <w:sz w:val="24"/>
          <w:szCs w:val="24"/>
        </w:rPr>
        <w:t xml:space="preserve"> anlægsmidler fra 2018 er endnu ikke indarbejdet i budgettet for 2019.</w:t>
      </w:r>
    </w:p>
    <w:p w:rsidR="00E26D59" w:rsidRDefault="00E26D59">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70</w:t>
      </w:r>
    </w:p>
    <w:p w:rsidR="00976016" w:rsidRPr="00976016" w:rsidRDefault="00976016" w:rsidP="003717DD">
      <w:pPr>
        <w:rPr>
          <w:rFonts w:ascii="Times New Roman" w:hAnsi="Times New Roman"/>
          <w:sz w:val="24"/>
          <w:szCs w:val="24"/>
        </w:rPr>
      </w:pPr>
    </w:p>
    <w:bookmarkStart w:id="163" w:name="_MON_1374401294"/>
    <w:bookmarkStart w:id="164" w:name="_MON_1374401322"/>
    <w:bookmarkStart w:id="165" w:name="_MON_1405322595"/>
    <w:bookmarkStart w:id="166" w:name="_MON_1363520131"/>
    <w:bookmarkStart w:id="167" w:name="_MON_1363520272"/>
    <w:bookmarkStart w:id="168" w:name="_MON_1363520388"/>
    <w:bookmarkStart w:id="169" w:name="_MON_1363520814"/>
    <w:bookmarkStart w:id="170" w:name="_MON_1374401257"/>
    <w:bookmarkStart w:id="171" w:name="_MON_1374401278"/>
    <w:bookmarkEnd w:id="163"/>
    <w:bookmarkEnd w:id="164"/>
    <w:bookmarkEnd w:id="165"/>
    <w:bookmarkEnd w:id="166"/>
    <w:bookmarkEnd w:id="167"/>
    <w:bookmarkEnd w:id="168"/>
    <w:bookmarkEnd w:id="169"/>
    <w:bookmarkEnd w:id="170"/>
    <w:bookmarkEnd w:id="171"/>
    <w:bookmarkStart w:id="172" w:name="_MON_1374401288"/>
    <w:bookmarkEnd w:id="172"/>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747">
          <v:shape id="_x0000_i1054" type="#_x0000_t75" style="width:524.15pt;height:85.45pt" o:ole="" fillcolor="window">
            <v:imagedata r:id="rId66" o:title=""/>
          </v:shape>
          <o:OLEObject Type="Embed" ProgID="Excel.Sheet.8" ShapeID="_x0000_i1054" DrawAspect="Content" ObjectID="_1618745733" r:id="rId67"/>
        </w:object>
      </w:r>
      <w:r w:rsidRPr="00976016">
        <w:rPr>
          <w:rFonts w:ascii="Times New Roman" w:hAnsi="Times New Roman"/>
          <w:sz w:val="24"/>
          <w:szCs w:val="24"/>
        </w:rPr>
        <w:t>For anlæg vedr. eksterne områder udgør forbruget 13,0 % ud af en bevilling på 5,0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Byggesæt i </w:t>
      </w:r>
      <w:proofErr w:type="spellStart"/>
      <w:r w:rsidRPr="00976016">
        <w:rPr>
          <w:rFonts w:ascii="Times New Roman" w:hAnsi="Times New Roman"/>
          <w:sz w:val="24"/>
          <w:szCs w:val="24"/>
        </w:rPr>
        <w:t>Kangaamiut</w:t>
      </w:r>
      <w:proofErr w:type="spellEnd"/>
      <w:r w:rsidRPr="00976016">
        <w:rPr>
          <w:rFonts w:ascii="Times New Roman" w:hAnsi="Times New Roman"/>
          <w:sz w:val="24"/>
          <w:szCs w:val="24"/>
        </w:rPr>
        <w:t xml:space="preserve"> og Maniitsoq er begge snart lukkede og i gang med indvendig færdiggørelse.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72</w:t>
      </w:r>
    </w:p>
    <w:p w:rsidR="00976016" w:rsidRPr="00976016" w:rsidRDefault="00976016" w:rsidP="003717DD">
      <w:pPr>
        <w:rPr>
          <w:rFonts w:ascii="Times New Roman" w:hAnsi="Times New Roman"/>
          <w:sz w:val="24"/>
          <w:szCs w:val="24"/>
        </w:rPr>
      </w:pPr>
    </w:p>
    <w:bookmarkStart w:id="173" w:name="_MON_1363520828"/>
    <w:bookmarkStart w:id="174" w:name="_MON_1363521065"/>
    <w:bookmarkStart w:id="175" w:name="_MON_1374401654"/>
    <w:bookmarkStart w:id="176" w:name="_MON_1405322956"/>
    <w:bookmarkStart w:id="177" w:name="_MON_1405323180"/>
    <w:bookmarkEnd w:id="173"/>
    <w:bookmarkEnd w:id="174"/>
    <w:bookmarkEnd w:id="175"/>
    <w:bookmarkEnd w:id="176"/>
    <w:bookmarkEnd w:id="177"/>
    <w:bookmarkStart w:id="178" w:name="_MON_1363520372"/>
    <w:bookmarkEnd w:id="178"/>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747">
          <v:shape id="_x0000_i1055" type="#_x0000_t75" style="width:524.15pt;height:85.45pt" o:ole="" fillcolor="window">
            <v:imagedata r:id="rId68" o:title=""/>
          </v:shape>
          <o:OLEObject Type="Embed" ProgID="Excel.Sheet.8" ShapeID="_x0000_i1055" DrawAspect="Content" ObjectID="_1618745734" r:id="rId69"/>
        </w:object>
      </w:r>
      <w:r w:rsidRPr="00976016">
        <w:rPr>
          <w:rFonts w:ascii="Times New Roman" w:hAnsi="Times New Roman"/>
          <w:sz w:val="24"/>
          <w:szCs w:val="24"/>
        </w:rPr>
        <w:t>For anlæg vedr. Tekniske område udgør forbruget 0,6 % ud af en bevilling på 3,5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Der asfalteres i juni.</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Under kloakrenovering er afholdt licitation på renovering af gangbro til </w:t>
      </w:r>
      <w:proofErr w:type="spellStart"/>
      <w:r w:rsidRPr="00976016">
        <w:rPr>
          <w:rFonts w:ascii="Times New Roman" w:hAnsi="Times New Roman"/>
          <w:sz w:val="24"/>
          <w:szCs w:val="24"/>
        </w:rPr>
        <w:t>Tunoqqusaaq</w:t>
      </w:r>
      <w:proofErr w:type="spellEnd"/>
      <w:r w:rsidRPr="00976016">
        <w:rPr>
          <w:rFonts w:ascii="Times New Roman" w:hAnsi="Times New Roman"/>
          <w:sz w:val="24"/>
          <w:szCs w:val="24"/>
        </w:rPr>
        <w:t xml:space="preserve">, som bærer hovedkloakken.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Under nye kloakker er indgået kontrakter på nye hovedkloakker til </w:t>
      </w:r>
      <w:proofErr w:type="spellStart"/>
      <w:r w:rsidRPr="00976016">
        <w:rPr>
          <w:rFonts w:ascii="Times New Roman" w:hAnsi="Times New Roman"/>
          <w:sz w:val="24"/>
          <w:szCs w:val="24"/>
        </w:rPr>
        <w:t>Savinnut</w:t>
      </w:r>
      <w:proofErr w:type="spellEnd"/>
      <w:r w:rsidRPr="00976016">
        <w:rPr>
          <w:rFonts w:ascii="Times New Roman" w:hAnsi="Times New Roman"/>
          <w:sz w:val="24"/>
          <w:szCs w:val="24"/>
        </w:rPr>
        <w:t xml:space="preserve"> og Heliporten.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73</w:t>
      </w:r>
    </w:p>
    <w:p w:rsidR="00976016" w:rsidRPr="00976016" w:rsidRDefault="00976016" w:rsidP="003717DD">
      <w:pPr>
        <w:rPr>
          <w:rFonts w:ascii="Times New Roman" w:hAnsi="Times New Roman"/>
          <w:sz w:val="24"/>
          <w:szCs w:val="24"/>
        </w:rPr>
      </w:pPr>
    </w:p>
    <w:bookmarkStart w:id="179" w:name="_MON_1468052053"/>
    <w:bookmarkEnd w:id="179"/>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40" w:dyaOrig="1007">
          <v:shape id="_x0000_i1056" type="#_x0000_t75" style="width:525.1pt;height:49.45pt" o:ole="" fillcolor="window">
            <v:imagedata r:id="rId70" o:title=""/>
          </v:shape>
          <o:OLEObject Type="Embed" ProgID="Excel.Sheet.8" ShapeID="_x0000_i1056" DrawAspect="Content" ObjectID="_1618745735" r:id="rId71"/>
        </w:object>
      </w:r>
      <w:r w:rsidRPr="00976016">
        <w:rPr>
          <w:rFonts w:ascii="Times New Roman" w:hAnsi="Times New Roman"/>
          <w:sz w:val="24"/>
          <w:szCs w:val="24"/>
        </w:rPr>
        <w:t>For anlæg vedr. Arbejdsmarked udgør forbruget 0,0% ud af en bevilling på 0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74</w:t>
      </w:r>
    </w:p>
    <w:p w:rsidR="00976016" w:rsidRPr="00976016" w:rsidRDefault="00976016" w:rsidP="003717DD">
      <w:pPr>
        <w:rPr>
          <w:rFonts w:ascii="Times New Roman" w:hAnsi="Times New Roman"/>
          <w:sz w:val="24"/>
          <w:szCs w:val="24"/>
        </w:rPr>
      </w:pPr>
    </w:p>
    <w:bookmarkStart w:id="180" w:name="_MON_1332225844"/>
    <w:bookmarkStart w:id="181" w:name="_MON_1332225922"/>
    <w:bookmarkStart w:id="182" w:name="_MON_1363521152"/>
    <w:bookmarkStart w:id="183" w:name="_MON_1328430249"/>
    <w:bookmarkEnd w:id="180"/>
    <w:bookmarkEnd w:id="181"/>
    <w:bookmarkEnd w:id="182"/>
    <w:bookmarkEnd w:id="183"/>
    <w:bookmarkStart w:id="184" w:name="_MON_1328430402"/>
    <w:bookmarkEnd w:id="184"/>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254">
          <v:shape id="_x0000_i1057" type="#_x0000_t75" style="width:524.15pt;height:61.45pt" o:ole="" fillcolor="window">
            <v:imagedata r:id="rId72" o:title=""/>
          </v:shape>
          <o:OLEObject Type="Embed" ProgID="Excel.Sheet.8" ShapeID="_x0000_i1057" DrawAspect="Content" ObjectID="_1618745736" r:id="rId73"/>
        </w:object>
      </w:r>
      <w:r w:rsidRPr="00976016">
        <w:rPr>
          <w:rFonts w:ascii="Times New Roman" w:hAnsi="Times New Roman"/>
          <w:sz w:val="24"/>
          <w:szCs w:val="24"/>
        </w:rPr>
        <w:t>For anlæg vedr. Familieområdet udgør forbruget 0% ud af en bevilling på 0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For Familiecenter afholdes licitation d. 15. maj.</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Konto 75</w:t>
      </w:r>
    </w:p>
    <w:p w:rsidR="00976016" w:rsidRPr="00976016" w:rsidRDefault="00976016" w:rsidP="003717DD">
      <w:pPr>
        <w:rPr>
          <w:rFonts w:ascii="Times New Roman" w:hAnsi="Times New Roman"/>
          <w:sz w:val="24"/>
          <w:szCs w:val="24"/>
        </w:rPr>
      </w:pPr>
    </w:p>
    <w:bookmarkStart w:id="185" w:name="_MON_1405323473"/>
    <w:bookmarkStart w:id="186" w:name="_MON_1363521351"/>
    <w:bookmarkStart w:id="187" w:name="_MON_1374402302"/>
    <w:bookmarkEnd w:id="185"/>
    <w:bookmarkEnd w:id="186"/>
    <w:bookmarkEnd w:id="187"/>
    <w:bookmarkStart w:id="188" w:name="_MON_1374402474"/>
    <w:bookmarkEnd w:id="188"/>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96" w:dyaOrig="1747">
          <v:shape id="_x0000_i1058" type="#_x0000_t75" style="width:528pt;height:85.45pt" o:ole="" fillcolor="window">
            <v:imagedata r:id="rId74" o:title=""/>
          </v:shape>
          <o:OLEObject Type="Embed" ProgID="Excel.Sheet.8" ShapeID="_x0000_i1058" DrawAspect="Content" ObjectID="_1618745737" r:id="rId75"/>
        </w:object>
      </w:r>
      <w:r w:rsidRPr="00976016">
        <w:rPr>
          <w:rFonts w:ascii="Times New Roman" w:hAnsi="Times New Roman"/>
          <w:sz w:val="24"/>
          <w:szCs w:val="24"/>
        </w:rPr>
        <w:t>For anlæg vedr. Undervisning &amp; Kultur udgør forbruget 7,9 % ud af en bevilling på 12,3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Kunstgræsbanen forventes færdig medio juli.</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Bygherreoplæg for renovering af </w:t>
      </w:r>
      <w:proofErr w:type="spellStart"/>
      <w:r w:rsidRPr="00976016">
        <w:rPr>
          <w:rFonts w:ascii="Times New Roman" w:hAnsi="Times New Roman"/>
          <w:sz w:val="24"/>
          <w:szCs w:val="24"/>
        </w:rPr>
        <w:t>Kangaamiut</w:t>
      </w:r>
      <w:proofErr w:type="spellEnd"/>
      <w:r w:rsidRPr="00976016">
        <w:rPr>
          <w:rFonts w:ascii="Times New Roman" w:hAnsi="Times New Roman"/>
          <w:sz w:val="24"/>
          <w:szCs w:val="24"/>
        </w:rPr>
        <w:t xml:space="preserve"> skole er godkendt i Kommunalbestyrelsen.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76</w:t>
      </w:r>
    </w:p>
    <w:p w:rsidR="00976016" w:rsidRPr="00976016" w:rsidRDefault="00976016" w:rsidP="003717DD">
      <w:pPr>
        <w:rPr>
          <w:rFonts w:ascii="Times New Roman" w:hAnsi="Times New Roman"/>
          <w:sz w:val="24"/>
          <w:szCs w:val="24"/>
        </w:rPr>
      </w:pPr>
    </w:p>
    <w:bookmarkStart w:id="189" w:name="_MON_1374402507"/>
    <w:bookmarkStart w:id="190" w:name="_MON_1363521290"/>
    <w:bookmarkStart w:id="191" w:name="_MON_1374402450"/>
    <w:bookmarkEnd w:id="189"/>
    <w:bookmarkEnd w:id="190"/>
    <w:bookmarkEnd w:id="191"/>
    <w:bookmarkStart w:id="192" w:name="_MON_1374402488"/>
    <w:bookmarkEnd w:id="192"/>
    <w:p w:rsidR="00976016" w:rsidRPr="00976016" w:rsidRDefault="00E26D59" w:rsidP="003717DD">
      <w:pPr>
        <w:rPr>
          <w:rFonts w:ascii="Times New Roman" w:hAnsi="Times New Roman"/>
          <w:sz w:val="24"/>
          <w:szCs w:val="24"/>
        </w:rPr>
      </w:pPr>
      <w:r w:rsidRPr="00976016">
        <w:rPr>
          <w:rFonts w:ascii="Times New Roman" w:hAnsi="Times New Roman"/>
          <w:sz w:val="24"/>
          <w:szCs w:val="24"/>
        </w:rPr>
        <w:object w:dxaOrig="10717" w:dyaOrig="1254">
          <v:shape id="_x0000_i1059" type="#_x0000_t75" style="width:524.15pt;height:61.45pt" o:ole="" fillcolor="window">
            <v:imagedata r:id="rId76" o:title=""/>
          </v:shape>
          <o:OLEObject Type="Embed" ProgID="Excel.Sheet.8" ShapeID="_x0000_i1059" DrawAspect="Content" ObjectID="_1618745738" r:id="rId77"/>
        </w:object>
      </w:r>
      <w:r w:rsidR="00976016" w:rsidRPr="00976016">
        <w:rPr>
          <w:rFonts w:ascii="Times New Roman" w:hAnsi="Times New Roman"/>
          <w:sz w:val="24"/>
          <w:szCs w:val="24"/>
        </w:rPr>
        <w:t>For anlæg vedr. forsyningsvirksomhed udgør forbruget 0% ud af en bevilling på 0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Konto 77</w:t>
      </w:r>
    </w:p>
    <w:p w:rsidR="00976016" w:rsidRPr="00976016" w:rsidRDefault="00976016" w:rsidP="003717DD">
      <w:pPr>
        <w:rPr>
          <w:rFonts w:ascii="Times New Roman" w:hAnsi="Times New Roman"/>
          <w:b/>
          <w:sz w:val="24"/>
          <w:szCs w:val="24"/>
        </w:rPr>
      </w:pPr>
    </w:p>
    <w:bookmarkStart w:id="193" w:name="_MON_1405324413"/>
    <w:bookmarkStart w:id="194" w:name="_MON_1328437234"/>
    <w:bookmarkStart w:id="195" w:name="_MON_1332227166"/>
    <w:bookmarkEnd w:id="193"/>
    <w:bookmarkEnd w:id="194"/>
    <w:bookmarkEnd w:id="195"/>
    <w:bookmarkStart w:id="196" w:name="_MON_1363521466"/>
    <w:bookmarkEnd w:id="196"/>
    <w:p w:rsidR="00976016" w:rsidRPr="00976016" w:rsidRDefault="00976016" w:rsidP="003717DD">
      <w:pPr>
        <w:rPr>
          <w:rFonts w:ascii="Times New Roman" w:hAnsi="Times New Roman"/>
          <w:sz w:val="24"/>
          <w:szCs w:val="24"/>
        </w:rPr>
      </w:pPr>
      <w:r w:rsidRPr="00976016">
        <w:rPr>
          <w:rFonts w:ascii="Times New Roman" w:hAnsi="Times New Roman"/>
          <w:sz w:val="24"/>
          <w:szCs w:val="24"/>
        </w:rPr>
        <w:object w:dxaOrig="10717" w:dyaOrig="1254">
          <v:shape id="_x0000_i1060" type="#_x0000_t75" style="width:524.15pt;height:61.45pt" o:ole="" fillcolor="window">
            <v:imagedata r:id="rId78" o:title=""/>
          </v:shape>
          <o:OLEObject Type="Embed" ProgID="Excel.Sheet.8" ShapeID="_x0000_i1060" DrawAspect="Content" ObjectID="_1618745739" r:id="rId79"/>
        </w:object>
      </w:r>
      <w:r w:rsidRPr="00976016">
        <w:rPr>
          <w:rFonts w:ascii="Times New Roman" w:hAnsi="Times New Roman"/>
          <w:sz w:val="24"/>
          <w:szCs w:val="24"/>
        </w:rPr>
        <w:t>For anlæg vedr. byggemodning udgør forbruget 0 % ud af en bevilling på 2,6 mio. kr.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Byggemodning </w:t>
      </w:r>
      <w:proofErr w:type="spellStart"/>
      <w:r w:rsidRPr="00976016">
        <w:rPr>
          <w:rFonts w:ascii="Times New Roman" w:hAnsi="Times New Roman"/>
          <w:sz w:val="24"/>
          <w:szCs w:val="24"/>
        </w:rPr>
        <w:t>Ungusivik</w:t>
      </w:r>
      <w:proofErr w:type="spellEnd"/>
      <w:r w:rsidRPr="00976016">
        <w:rPr>
          <w:rFonts w:ascii="Times New Roman" w:hAnsi="Times New Roman"/>
          <w:sz w:val="24"/>
          <w:szCs w:val="24"/>
        </w:rPr>
        <w:t xml:space="preserve"> er klar til udbud i licitation, </w:t>
      </w:r>
      <w:proofErr w:type="spellStart"/>
      <w:r w:rsidRPr="00976016">
        <w:rPr>
          <w:rFonts w:ascii="Times New Roman" w:hAnsi="Times New Roman"/>
          <w:sz w:val="24"/>
          <w:szCs w:val="24"/>
        </w:rPr>
        <w:t>Nukissiorfiit</w:t>
      </w:r>
      <w:proofErr w:type="spellEnd"/>
      <w:r w:rsidRPr="00976016">
        <w:rPr>
          <w:rFonts w:ascii="Times New Roman" w:hAnsi="Times New Roman"/>
          <w:sz w:val="24"/>
          <w:szCs w:val="24"/>
        </w:rPr>
        <w:t xml:space="preserve"> har godkendt projektet.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Udførelse af vej og planering af terræn i erhvervsområdet fortsætter, når sneen er væk.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Indstilling</w:t>
      </w:r>
      <w:r w:rsidRPr="00976016">
        <w:rPr>
          <w:rFonts w:ascii="Times New Roman" w:hAnsi="Times New Roman"/>
          <w:sz w:val="24"/>
          <w:szCs w:val="24"/>
        </w:rPr>
        <w:tab/>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Teknik- &amp; Miljøområdet indstiller til Udvalget for Teknik &amp; Miljø at kvartalsrapporten for 1. kvartal 2019 for Teknik, Forsyning og Anlæg, Maniitsoq tages til efterretning.</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Afgørelse</w:t>
      </w:r>
      <w:r w:rsidRPr="00976016">
        <w:rPr>
          <w:rFonts w:ascii="Times New Roman" w:hAnsi="Times New Roman"/>
          <w:sz w:val="24"/>
          <w:szCs w:val="24"/>
        </w:rPr>
        <w:tab/>
      </w:r>
    </w:p>
    <w:p w:rsidR="00976016" w:rsidRPr="00976016" w:rsidRDefault="0005345F" w:rsidP="003717DD">
      <w:pPr>
        <w:rPr>
          <w:rFonts w:ascii="Times New Roman" w:hAnsi="Times New Roman"/>
          <w:sz w:val="24"/>
          <w:szCs w:val="24"/>
        </w:rPr>
      </w:pPr>
      <w:r>
        <w:rPr>
          <w:rFonts w:ascii="Times New Roman" w:hAnsi="Times New Roman"/>
          <w:sz w:val="24"/>
          <w:szCs w:val="24"/>
        </w:rPr>
        <w:t>Godkendt</w:t>
      </w: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Bilag</w:t>
      </w:r>
    </w:p>
    <w:p w:rsidR="00976016" w:rsidRPr="00976016" w:rsidRDefault="00E26D59" w:rsidP="003717DD">
      <w:pPr>
        <w:rPr>
          <w:rFonts w:ascii="Times New Roman" w:hAnsi="Times New Roman"/>
          <w:sz w:val="24"/>
          <w:szCs w:val="24"/>
        </w:rPr>
      </w:pPr>
      <w:r>
        <w:rPr>
          <w:rFonts w:ascii="Times New Roman" w:hAnsi="Times New Roman"/>
          <w:sz w:val="24"/>
          <w:szCs w:val="24"/>
        </w:rPr>
        <w:t>Balance pr. 31.03.2019</w:t>
      </w:r>
    </w:p>
    <w:p w:rsidR="00976016" w:rsidRPr="00976016" w:rsidRDefault="00976016">
      <w:pPr>
        <w:spacing w:after="200"/>
        <w:rPr>
          <w:rFonts w:ascii="Times New Roman" w:hAnsi="Times New Roman"/>
          <w:sz w:val="24"/>
          <w:szCs w:val="24"/>
        </w:rPr>
      </w:pPr>
      <w:r w:rsidRPr="00976016">
        <w:rPr>
          <w:rFonts w:ascii="Times New Roman" w:hAnsi="Times New Roman"/>
          <w:sz w:val="24"/>
          <w:szCs w:val="24"/>
        </w:rPr>
        <w:br w:type="page"/>
      </w:r>
    </w:p>
    <w:p w:rsidR="00934531" w:rsidRPr="0013418B" w:rsidRDefault="00934531" w:rsidP="003717DD">
      <w:pPr>
        <w:rPr>
          <w:rFonts w:ascii="Times New Roman" w:hAnsi="Times New Roman"/>
          <w:b/>
          <w:sz w:val="24"/>
          <w:szCs w:val="24"/>
        </w:rPr>
      </w:pPr>
      <w:r w:rsidRPr="0013418B">
        <w:rPr>
          <w:rFonts w:ascii="Times New Roman" w:hAnsi="Times New Roman"/>
          <w:b/>
          <w:sz w:val="24"/>
          <w:szCs w:val="24"/>
          <w:lang w:eastAsia="ja-JP"/>
        </w:rPr>
        <w:lastRenderedPageBreak/>
        <w:t>Punkt</w:t>
      </w:r>
      <w:r>
        <w:rPr>
          <w:rFonts w:ascii="Times New Roman" w:hAnsi="Times New Roman"/>
          <w:b/>
          <w:sz w:val="24"/>
          <w:szCs w:val="24"/>
          <w:lang w:eastAsia="ja-JP"/>
        </w:rPr>
        <w:t xml:space="preserve"> 05</w:t>
      </w:r>
      <w:r>
        <w:rPr>
          <w:rFonts w:ascii="Times New Roman" w:hAnsi="Times New Roman"/>
          <w:b/>
          <w:sz w:val="24"/>
          <w:szCs w:val="24"/>
          <w:lang w:eastAsia="ja-JP"/>
        </w:rPr>
        <w:tab/>
        <w:t>Budgetønsker til budget 2020</w:t>
      </w:r>
      <w:r w:rsidRPr="0013418B">
        <w:rPr>
          <w:rFonts w:ascii="Times New Roman" w:hAnsi="Times New Roman"/>
          <w:b/>
          <w:sz w:val="24"/>
          <w:szCs w:val="24"/>
          <w:lang w:eastAsia="ja-JP"/>
        </w:rPr>
        <w:t xml:space="preserve"> og overslagsårene</w:t>
      </w:r>
    </w:p>
    <w:p w:rsidR="00934531" w:rsidRPr="008D25FA" w:rsidRDefault="00934531" w:rsidP="003717DD">
      <w:pPr>
        <w:pStyle w:val="Overskrift1"/>
        <w:rPr>
          <w:rFonts w:ascii="Times New Roman" w:hAnsi="Times New Roman"/>
          <w:i/>
          <w:sz w:val="32"/>
        </w:rPr>
      </w:pPr>
      <w:r w:rsidRPr="008D25FA">
        <w:rPr>
          <w:rFonts w:ascii="Times New Roman" w:hAnsi="Times New Roman"/>
          <w:b w:val="0"/>
          <w:i/>
          <w:sz w:val="22"/>
        </w:rPr>
        <w:t xml:space="preserve">Journal nr. </w:t>
      </w:r>
      <w:r>
        <w:rPr>
          <w:rFonts w:ascii="Times New Roman" w:hAnsi="Times New Roman"/>
          <w:b w:val="0"/>
          <w:i/>
          <w:sz w:val="22"/>
        </w:rPr>
        <w:t>06.01.03</w:t>
      </w:r>
    </w:p>
    <w:p w:rsidR="00934531" w:rsidRPr="008D25FA" w:rsidRDefault="00934531" w:rsidP="00903500">
      <w:pPr>
        <w:rPr>
          <w:rFonts w:ascii="Times New Roman" w:hAnsi="Times New Roman"/>
        </w:rPr>
      </w:pPr>
    </w:p>
    <w:p w:rsidR="00934531" w:rsidRPr="008D25FA" w:rsidRDefault="00934531" w:rsidP="003717DD">
      <w:pPr>
        <w:rPr>
          <w:rFonts w:ascii="Times New Roman" w:hAnsi="Times New Roman"/>
          <w:i/>
        </w:rPr>
      </w:pP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u w:val="single"/>
        </w:rPr>
        <w:t>Baggrund</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 xml:space="preserve">Kommunalbestyrelsen har på sit møde d. </w:t>
      </w:r>
      <w:r>
        <w:rPr>
          <w:rFonts w:ascii="Times New Roman" w:hAnsi="Times New Roman"/>
          <w:sz w:val="24"/>
          <w:szCs w:val="24"/>
        </w:rPr>
        <w:t>28. februar</w:t>
      </w:r>
      <w:r w:rsidRPr="00FD592D">
        <w:rPr>
          <w:rFonts w:ascii="Times New Roman" w:hAnsi="Times New Roman"/>
          <w:sz w:val="24"/>
          <w:szCs w:val="24"/>
        </w:rPr>
        <w:t xml:space="preserve"> 201</w:t>
      </w:r>
      <w:r>
        <w:rPr>
          <w:rFonts w:ascii="Times New Roman" w:hAnsi="Times New Roman"/>
          <w:sz w:val="24"/>
          <w:szCs w:val="24"/>
        </w:rPr>
        <w:t>9</w:t>
      </w:r>
      <w:r w:rsidRPr="00FD592D">
        <w:rPr>
          <w:rFonts w:ascii="Times New Roman" w:hAnsi="Times New Roman"/>
          <w:sz w:val="24"/>
          <w:szCs w:val="24"/>
        </w:rPr>
        <w:t xml:space="preserve"> g</w:t>
      </w:r>
      <w:r>
        <w:rPr>
          <w:rFonts w:ascii="Times New Roman" w:hAnsi="Times New Roman"/>
          <w:sz w:val="24"/>
          <w:szCs w:val="24"/>
        </w:rPr>
        <w:t>odkendt tidsplan for budget 2020</w:t>
      </w:r>
      <w:r w:rsidRPr="00FD592D">
        <w:rPr>
          <w:rFonts w:ascii="Times New Roman" w:hAnsi="Times New Roman"/>
          <w:sz w:val="24"/>
          <w:szCs w:val="24"/>
        </w:rPr>
        <w:t xml:space="preserve"> og </w:t>
      </w:r>
      <w:r>
        <w:rPr>
          <w:rFonts w:ascii="Times New Roman" w:hAnsi="Times New Roman"/>
          <w:sz w:val="24"/>
          <w:szCs w:val="24"/>
        </w:rPr>
        <w:t>overslagsårene 2021</w:t>
      </w:r>
      <w:r w:rsidRPr="00FD592D">
        <w:rPr>
          <w:rFonts w:ascii="Times New Roman" w:hAnsi="Times New Roman"/>
          <w:sz w:val="24"/>
          <w:szCs w:val="24"/>
        </w:rPr>
        <w:t xml:space="preserve"> </w:t>
      </w:r>
      <w:r>
        <w:rPr>
          <w:rFonts w:ascii="Times New Roman" w:hAnsi="Times New Roman"/>
          <w:sz w:val="24"/>
          <w:szCs w:val="24"/>
        </w:rPr>
        <w:t>- 2023</w:t>
      </w:r>
      <w:r w:rsidRPr="00FD592D">
        <w:rPr>
          <w:rFonts w:ascii="Times New Roman" w:hAnsi="Times New Roman"/>
          <w:sz w:val="24"/>
          <w:szCs w:val="24"/>
        </w:rPr>
        <w:t>. Det ind</w:t>
      </w:r>
      <w:r>
        <w:rPr>
          <w:rFonts w:ascii="Times New Roman" w:hAnsi="Times New Roman"/>
          <w:sz w:val="24"/>
          <w:szCs w:val="24"/>
        </w:rPr>
        <w:t>ebærer, at udvalgene senest d. 10. maj</w:t>
      </w:r>
      <w:r w:rsidRPr="00FD592D">
        <w:rPr>
          <w:rFonts w:ascii="Times New Roman" w:hAnsi="Times New Roman"/>
          <w:sz w:val="24"/>
          <w:szCs w:val="24"/>
        </w:rPr>
        <w:t xml:space="preserve"> kan fremsende budgetønsker (maksimum 5)</w:t>
      </w:r>
      <w:r>
        <w:rPr>
          <w:rFonts w:ascii="Times New Roman" w:hAnsi="Times New Roman"/>
          <w:sz w:val="24"/>
          <w:szCs w:val="24"/>
        </w:rPr>
        <w:t xml:space="preserve"> </w:t>
      </w:r>
      <w:r w:rsidRPr="00FD592D">
        <w:rPr>
          <w:rFonts w:ascii="Times New Roman" w:hAnsi="Times New Roman"/>
          <w:sz w:val="24"/>
          <w:szCs w:val="24"/>
        </w:rPr>
        <w:t xml:space="preserve">og omprioriteringsforslag.  </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u w:val="single"/>
        </w:rPr>
        <w:t xml:space="preserve">Regelgrundlag </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Kasse- og Regnskabsregulativ for Qeqqata Kommunia.</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Ove</w:t>
      </w:r>
      <w:r>
        <w:rPr>
          <w:rFonts w:ascii="Times New Roman" w:hAnsi="Times New Roman"/>
          <w:sz w:val="24"/>
          <w:szCs w:val="24"/>
        </w:rPr>
        <w:t>rordnet tidsplan for budget 2020</w:t>
      </w:r>
      <w:r w:rsidRPr="00FD592D">
        <w:rPr>
          <w:rFonts w:ascii="Times New Roman" w:hAnsi="Times New Roman"/>
          <w:sz w:val="24"/>
          <w:szCs w:val="24"/>
        </w:rPr>
        <w:t xml:space="preserve"> og overslagsårene.</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u w:val="single"/>
        </w:rPr>
        <w:t>Faktiske forhold</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Udvalget for Teknik, Råstoffer og Miljøs ansvarsområder omfatter:</w:t>
      </w:r>
    </w:p>
    <w:p w:rsidR="00934531" w:rsidRPr="003717DD" w:rsidRDefault="00934531" w:rsidP="003717DD">
      <w:pPr>
        <w:rPr>
          <w:rFonts w:ascii="Times New Roman" w:hAnsi="Times New Roman"/>
          <w:sz w:val="24"/>
          <w:szCs w:val="24"/>
        </w:rPr>
      </w:pP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Teknik</w:t>
      </w: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Beredskab</w:t>
      </w: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Bolig</w:t>
      </w: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Havne</w:t>
      </w: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 xml:space="preserve">Råstoffer </w:t>
      </w:r>
    </w:p>
    <w:p w:rsidR="00934531" w:rsidRPr="003717DD" w:rsidRDefault="00934531" w:rsidP="00934531">
      <w:pPr>
        <w:pStyle w:val="Listeafsnit"/>
        <w:numPr>
          <w:ilvl w:val="0"/>
          <w:numId w:val="17"/>
        </w:numPr>
        <w:tabs>
          <w:tab w:val="left" w:pos="284"/>
        </w:tabs>
        <w:rPr>
          <w:rFonts w:ascii="Times New Roman" w:hAnsi="Times New Roman"/>
          <w:sz w:val="24"/>
          <w:szCs w:val="24"/>
        </w:rPr>
      </w:pPr>
      <w:r w:rsidRPr="003717DD">
        <w:rPr>
          <w:rFonts w:ascii="Times New Roman" w:hAnsi="Times New Roman"/>
          <w:sz w:val="24"/>
          <w:szCs w:val="24"/>
        </w:rPr>
        <w:t>Miljø</w:t>
      </w:r>
    </w:p>
    <w:p w:rsidR="00934531" w:rsidRPr="003717D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rPr>
      </w:pPr>
      <w:r>
        <w:rPr>
          <w:rFonts w:ascii="Times New Roman" w:hAnsi="Times New Roman"/>
          <w:sz w:val="24"/>
          <w:szCs w:val="24"/>
        </w:rPr>
        <w:t>Administrationen foreslår 6</w:t>
      </w:r>
      <w:r w:rsidRPr="00FD592D">
        <w:rPr>
          <w:rFonts w:ascii="Times New Roman" w:hAnsi="Times New Roman"/>
          <w:sz w:val="24"/>
          <w:szCs w:val="24"/>
        </w:rPr>
        <w:t xml:space="preserve"> budgetønsker med hovedvægt inden for miljø og byggemodning. Herudover vedlægges som inspirati</w:t>
      </w:r>
      <w:r>
        <w:rPr>
          <w:rFonts w:ascii="Times New Roman" w:hAnsi="Times New Roman"/>
          <w:sz w:val="24"/>
          <w:szCs w:val="24"/>
        </w:rPr>
        <w:t>on til U</w:t>
      </w:r>
      <w:r w:rsidRPr="00FD592D">
        <w:rPr>
          <w:rFonts w:ascii="Times New Roman" w:hAnsi="Times New Roman"/>
          <w:sz w:val="24"/>
          <w:szCs w:val="24"/>
        </w:rPr>
        <w:t>dvalget budgetønsker</w:t>
      </w:r>
      <w:r>
        <w:rPr>
          <w:rFonts w:ascii="Times New Roman" w:hAnsi="Times New Roman"/>
          <w:sz w:val="24"/>
          <w:szCs w:val="24"/>
        </w:rPr>
        <w:t>ne</w:t>
      </w:r>
      <w:r w:rsidRPr="00FD592D">
        <w:rPr>
          <w:rFonts w:ascii="Times New Roman" w:hAnsi="Times New Roman"/>
          <w:sz w:val="24"/>
          <w:szCs w:val="24"/>
        </w:rPr>
        <w:t xml:space="preserve"> fra de seneste</w:t>
      </w:r>
      <w:r>
        <w:rPr>
          <w:rFonts w:ascii="Times New Roman" w:hAnsi="Times New Roman"/>
          <w:sz w:val="24"/>
          <w:szCs w:val="24"/>
        </w:rPr>
        <w:t xml:space="preserve"> 3 budgetbehandlinger som bilag, og Udvalget kan naturligvis selv vælge helt andre budgetønsker. Administrationens </w:t>
      </w:r>
      <w:r w:rsidRPr="00A00941">
        <w:rPr>
          <w:rFonts w:ascii="Times New Roman" w:hAnsi="Times New Roman"/>
          <w:sz w:val="24"/>
          <w:szCs w:val="24"/>
        </w:rPr>
        <w:t xml:space="preserve">7 </w:t>
      </w:r>
      <w:r w:rsidRPr="00FD592D">
        <w:rPr>
          <w:rFonts w:ascii="Times New Roman" w:hAnsi="Times New Roman"/>
          <w:sz w:val="24"/>
          <w:szCs w:val="24"/>
        </w:rPr>
        <w:t>forslag er:</w:t>
      </w:r>
    </w:p>
    <w:p w:rsidR="00934531" w:rsidRPr="00FD592D" w:rsidRDefault="00934531" w:rsidP="003717DD">
      <w:pPr>
        <w:rPr>
          <w:rFonts w:ascii="Times New Roman" w:hAnsi="Times New Roman"/>
          <w:sz w:val="24"/>
          <w:szCs w:val="24"/>
        </w:rPr>
      </w:pP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Forberedelse for areal til nyt fælleskommunalt forbrændingsanlæg i Sisimiut. Justering af plangrundlag. Etablering af vej til nyt deponi iht. revideret plangrundlag. Flytning af oplag ved asfaltværk for byggefelt til forbrændingsanlæg. Beløbsramme ca. 4 mio. kr.</w:t>
      </w: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 xml:space="preserve">Vej mod kommende ny bydel i Maniitsoq. Anlæggelse af 1,2 km vej mod </w:t>
      </w:r>
      <w:proofErr w:type="spellStart"/>
      <w:r w:rsidRPr="00934531">
        <w:rPr>
          <w:rFonts w:ascii="Times New Roman" w:hAnsi="Times New Roman"/>
          <w:sz w:val="24"/>
          <w:szCs w:val="24"/>
        </w:rPr>
        <w:t>nord-øst</w:t>
      </w:r>
      <w:proofErr w:type="spellEnd"/>
      <w:r w:rsidRPr="00934531">
        <w:rPr>
          <w:rFonts w:ascii="Times New Roman" w:hAnsi="Times New Roman"/>
          <w:sz w:val="24"/>
          <w:szCs w:val="24"/>
        </w:rPr>
        <w:t xml:space="preserve"> vil åbne op for en lang række nye muligheder i byudviklingen i Maniitsoq, hvor mulighederne inden for de nuværende bygrænser er stærkt begrænsede. C-overslag er i 2017 opgjort til 18,4 mio. kr. Udgiften kan fordeles over 3 budgetår.</w:t>
      </w: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 xml:space="preserve">Spildevandrensningsanlæg for udløb nær </w:t>
      </w:r>
      <w:proofErr w:type="spellStart"/>
      <w:r w:rsidRPr="00934531">
        <w:rPr>
          <w:rFonts w:ascii="Times New Roman" w:hAnsi="Times New Roman"/>
          <w:sz w:val="24"/>
          <w:szCs w:val="24"/>
        </w:rPr>
        <w:t>Ulkebugt</w:t>
      </w:r>
      <w:proofErr w:type="spellEnd"/>
      <w:r w:rsidRPr="00934531">
        <w:rPr>
          <w:rFonts w:ascii="Times New Roman" w:hAnsi="Times New Roman"/>
          <w:sz w:val="24"/>
          <w:szCs w:val="24"/>
        </w:rPr>
        <w:t xml:space="preserve"> i henhold til kommende spildevandsplan. Et </w:t>
      </w:r>
      <w:proofErr w:type="spellStart"/>
      <w:r w:rsidRPr="00934531">
        <w:rPr>
          <w:rFonts w:ascii="Times New Roman" w:hAnsi="Times New Roman"/>
          <w:sz w:val="24"/>
          <w:szCs w:val="24"/>
        </w:rPr>
        <w:t>mekanisk+kemisk</w:t>
      </w:r>
      <w:proofErr w:type="spellEnd"/>
      <w:r w:rsidRPr="00934531">
        <w:rPr>
          <w:rFonts w:ascii="Times New Roman" w:hAnsi="Times New Roman"/>
          <w:sz w:val="24"/>
          <w:szCs w:val="24"/>
        </w:rPr>
        <w:t xml:space="preserve"> rensningsanlæg for udløb i </w:t>
      </w:r>
      <w:proofErr w:type="spellStart"/>
      <w:r w:rsidRPr="00934531">
        <w:rPr>
          <w:rFonts w:ascii="Times New Roman" w:hAnsi="Times New Roman"/>
          <w:sz w:val="24"/>
          <w:szCs w:val="24"/>
        </w:rPr>
        <w:t>Ulkebugt</w:t>
      </w:r>
      <w:proofErr w:type="spellEnd"/>
      <w:r w:rsidRPr="00934531">
        <w:rPr>
          <w:rFonts w:ascii="Times New Roman" w:hAnsi="Times New Roman"/>
          <w:sz w:val="24"/>
          <w:szCs w:val="24"/>
        </w:rPr>
        <w:t xml:space="preserve"> ved </w:t>
      </w:r>
      <w:proofErr w:type="spellStart"/>
      <w:r w:rsidRPr="00934531">
        <w:rPr>
          <w:rFonts w:ascii="Times New Roman" w:hAnsi="Times New Roman"/>
          <w:sz w:val="24"/>
          <w:szCs w:val="24"/>
        </w:rPr>
        <w:t>Muunuup</w:t>
      </w:r>
      <w:proofErr w:type="spellEnd"/>
      <w:r w:rsidRPr="00934531">
        <w:rPr>
          <w:rFonts w:ascii="Times New Roman" w:hAnsi="Times New Roman"/>
          <w:sz w:val="24"/>
          <w:szCs w:val="24"/>
        </w:rPr>
        <w:t xml:space="preserve"> </w:t>
      </w:r>
      <w:proofErr w:type="spellStart"/>
      <w:r w:rsidRPr="00934531">
        <w:rPr>
          <w:rFonts w:ascii="Times New Roman" w:hAnsi="Times New Roman"/>
          <w:sz w:val="24"/>
          <w:szCs w:val="24"/>
        </w:rPr>
        <w:t>Aqq</w:t>
      </w:r>
      <w:proofErr w:type="spellEnd"/>
      <w:r w:rsidRPr="00934531">
        <w:rPr>
          <w:rFonts w:ascii="Times New Roman" w:hAnsi="Times New Roman"/>
          <w:sz w:val="24"/>
          <w:szCs w:val="24"/>
        </w:rPr>
        <w:t xml:space="preserve">. Kan etableres for ca. 9 mio. </w:t>
      </w:r>
      <w:proofErr w:type="spellStart"/>
      <w:r w:rsidRPr="00934531">
        <w:rPr>
          <w:rFonts w:ascii="Times New Roman" w:hAnsi="Times New Roman"/>
          <w:sz w:val="24"/>
          <w:szCs w:val="24"/>
        </w:rPr>
        <w:t>krca</w:t>
      </w:r>
      <w:proofErr w:type="spellEnd"/>
      <w:r w:rsidRPr="00934531">
        <w:rPr>
          <w:rFonts w:ascii="Times New Roman" w:hAnsi="Times New Roman"/>
          <w:sz w:val="24"/>
          <w:szCs w:val="24"/>
        </w:rPr>
        <w:t xml:space="preserve"> 15 mil </w:t>
      </w:r>
      <w:proofErr w:type="spellStart"/>
      <w:r w:rsidRPr="00934531">
        <w:rPr>
          <w:rFonts w:ascii="Times New Roman" w:hAnsi="Times New Roman"/>
          <w:sz w:val="24"/>
          <w:szCs w:val="24"/>
        </w:rPr>
        <w:t>kr</w:t>
      </w:r>
      <w:proofErr w:type="spellEnd"/>
      <w:r w:rsidRPr="00934531">
        <w:rPr>
          <w:rFonts w:ascii="Times New Roman" w:hAnsi="Times New Roman"/>
          <w:sz w:val="24"/>
          <w:szCs w:val="24"/>
        </w:rPr>
        <w:t xml:space="preserve"> hvil også udløb ved RAL/havneindsejling skal føres dertil.</w:t>
      </w: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Udvidelse af kirkegård i Maniitsoq. Den nuværende kirkegård i Maniitsoq kan udvides med et nyt felt på ca. 800 m</w:t>
      </w:r>
      <w:r w:rsidRPr="00934531">
        <w:rPr>
          <w:rFonts w:ascii="Times New Roman" w:hAnsi="Times New Roman"/>
          <w:sz w:val="24"/>
          <w:szCs w:val="24"/>
          <w:vertAlign w:val="superscript"/>
        </w:rPr>
        <w:t>2</w:t>
      </w:r>
      <w:r w:rsidRPr="00934531">
        <w:rPr>
          <w:rFonts w:ascii="Times New Roman" w:hAnsi="Times New Roman"/>
          <w:sz w:val="24"/>
          <w:szCs w:val="24"/>
        </w:rPr>
        <w:t>. Derefter kan den ikke udvides yderligere, så der skal findes areal til en ny kirkegård. Overslag for udvidelse 1,4 mio. kr.</w:t>
      </w: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Udskiftning af nedslidt blå RAV4 køretøj fra ca. år 2003 til OTM Sisimiut med mere bæredygtig delvis elbil som Toyota RAV hybrid til ca. 0,6 mio. kr.</w:t>
      </w:r>
    </w:p>
    <w:p w:rsidR="00934531" w:rsidRPr="00934531" w:rsidRDefault="00934531" w:rsidP="00934531">
      <w:pPr>
        <w:pStyle w:val="Listeafsnit"/>
        <w:numPr>
          <w:ilvl w:val="0"/>
          <w:numId w:val="18"/>
        </w:numPr>
        <w:contextualSpacing w:val="0"/>
        <w:rPr>
          <w:rFonts w:ascii="Times New Roman" w:hAnsi="Times New Roman"/>
          <w:sz w:val="24"/>
          <w:szCs w:val="24"/>
        </w:rPr>
      </w:pPr>
      <w:r w:rsidRPr="00934531">
        <w:rPr>
          <w:rFonts w:ascii="Times New Roman" w:hAnsi="Times New Roman"/>
          <w:sz w:val="24"/>
          <w:szCs w:val="24"/>
        </w:rPr>
        <w:t xml:space="preserve">Færdiggørelse af vej </w:t>
      </w:r>
      <w:proofErr w:type="spellStart"/>
      <w:r w:rsidRPr="00934531">
        <w:rPr>
          <w:rFonts w:ascii="Times New Roman" w:hAnsi="Times New Roman"/>
          <w:sz w:val="24"/>
          <w:szCs w:val="24"/>
        </w:rPr>
        <w:t>Siaqqinneq</w:t>
      </w:r>
      <w:proofErr w:type="spellEnd"/>
      <w:r w:rsidRPr="00934531">
        <w:rPr>
          <w:rFonts w:ascii="Times New Roman" w:hAnsi="Times New Roman"/>
          <w:sz w:val="24"/>
          <w:szCs w:val="24"/>
        </w:rPr>
        <w:t xml:space="preserve"> mellem </w:t>
      </w:r>
      <w:proofErr w:type="spellStart"/>
      <w:r w:rsidRPr="00934531">
        <w:rPr>
          <w:rFonts w:ascii="Times New Roman" w:hAnsi="Times New Roman"/>
          <w:sz w:val="24"/>
          <w:szCs w:val="24"/>
        </w:rPr>
        <w:t>Kaalikassap</w:t>
      </w:r>
      <w:proofErr w:type="spellEnd"/>
      <w:r w:rsidRPr="00934531">
        <w:rPr>
          <w:rFonts w:ascii="Times New Roman" w:hAnsi="Times New Roman"/>
          <w:sz w:val="24"/>
          <w:szCs w:val="24"/>
        </w:rPr>
        <w:t xml:space="preserve"> og </w:t>
      </w:r>
      <w:proofErr w:type="spellStart"/>
      <w:r w:rsidRPr="00934531">
        <w:rPr>
          <w:rFonts w:ascii="Times New Roman" w:hAnsi="Times New Roman"/>
          <w:sz w:val="24"/>
          <w:szCs w:val="24"/>
        </w:rPr>
        <w:t>Eqqavimmut</w:t>
      </w:r>
      <w:proofErr w:type="spellEnd"/>
      <w:r w:rsidRPr="00934531">
        <w:rPr>
          <w:rFonts w:ascii="Times New Roman" w:hAnsi="Times New Roman"/>
          <w:sz w:val="24"/>
          <w:szCs w:val="24"/>
        </w:rPr>
        <w:t xml:space="preserve">, nedsprængning fjeldpukkel, regulering til fuld vejbredde, etablering fortov, </w:t>
      </w:r>
      <w:proofErr w:type="spellStart"/>
      <w:r w:rsidRPr="00934531">
        <w:rPr>
          <w:rFonts w:ascii="Times New Roman" w:hAnsi="Times New Roman"/>
          <w:sz w:val="24"/>
          <w:szCs w:val="24"/>
        </w:rPr>
        <w:t>elablering</w:t>
      </w:r>
      <w:proofErr w:type="spellEnd"/>
      <w:r w:rsidRPr="00934531">
        <w:rPr>
          <w:rFonts w:ascii="Times New Roman" w:hAnsi="Times New Roman"/>
          <w:sz w:val="24"/>
          <w:szCs w:val="24"/>
        </w:rPr>
        <w:t xml:space="preserve"> </w:t>
      </w:r>
      <w:proofErr w:type="spellStart"/>
      <w:r w:rsidRPr="00934531">
        <w:rPr>
          <w:rFonts w:ascii="Times New Roman" w:hAnsi="Times New Roman"/>
          <w:sz w:val="24"/>
          <w:szCs w:val="24"/>
        </w:rPr>
        <w:t>vejlys</w:t>
      </w:r>
      <w:proofErr w:type="spellEnd"/>
      <w:r w:rsidRPr="00934531">
        <w:rPr>
          <w:rFonts w:ascii="Times New Roman" w:hAnsi="Times New Roman"/>
          <w:sz w:val="24"/>
          <w:szCs w:val="24"/>
        </w:rPr>
        <w:t xml:space="preserve"> og asfaltering, ca. 1,5 mio. kr.</w:t>
      </w:r>
    </w:p>
    <w:p w:rsidR="00934531" w:rsidRPr="00934531" w:rsidRDefault="00934531" w:rsidP="00934531">
      <w:pPr>
        <w:pStyle w:val="Listeafsnit"/>
        <w:numPr>
          <w:ilvl w:val="0"/>
          <w:numId w:val="24"/>
        </w:numPr>
        <w:tabs>
          <w:tab w:val="left" w:pos="284"/>
        </w:tabs>
        <w:rPr>
          <w:rFonts w:ascii="Times New Roman" w:hAnsi="Times New Roman"/>
          <w:sz w:val="24"/>
          <w:szCs w:val="24"/>
        </w:rPr>
      </w:pPr>
      <w:r w:rsidRPr="00934531">
        <w:rPr>
          <w:rFonts w:ascii="Times New Roman" w:hAnsi="Times New Roman"/>
          <w:sz w:val="24"/>
          <w:szCs w:val="24"/>
        </w:rPr>
        <w:lastRenderedPageBreak/>
        <w:t xml:space="preserve">Trafikanalyse for Sisimiut og Maniitsoq by. Plan for veje og trafik med hensyn til behov for nye veje og renovering af eksisterende veje, med budgetter til enkelte projekter indeholdt i planen, </w:t>
      </w:r>
      <w:r w:rsidR="006B17D8" w:rsidRPr="006B17D8">
        <w:rPr>
          <w:rFonts w:ascii="Times New Roman" w:hAnsi="Times New Roman"/>
          <w:sz w:val="24"/>
          <w:szCs w:val="24"/>
        </w:rPr>
        <w:t xml:space="preserve">Forslag til regulering af trafik på primært </w:t>
      </w:r>
      <w:proofErr w:type="spellStart"/>
      <w:r w:rsidR="006B17D8" w:rsidRPr="006B17D8">
        <w:rPr>
          <w:rFonts w:ascii="Times New Roman" w:hAnsi="Times New Roman"/>
          <w:sz w:val="24"/>
          <w:szCs w:val="24"/>
        </w:rPr>
        <w:t>Aqqusinersuaq</w:t>
      </w:r>
      <w:proofErr w:type="spellEnd"/>
      <w:r w:rsidR="006B17D8" w:rsidRPr="006B17D8">
        <w:rPr>
          <w:rFonts w:ascii="Times New Roman" w:hAnsi="Times New Roman"/>
          <w:sz w:val="24"/>
          <w:szCs w:val="24"/>
        </w:rPr>
        <w:t> og indfaldsveje hertil i Sisimiut, og hovedgaden og indfaldsveje i Maniitsoq</w:t>
      </w:r>
      <w:r w:rsidR="006B17D8">
        <w:t xml:space="preserve">, </w:t>
      </w:r>
      <w:proofErr w:type="spellStart"/>
      <w:r w:rsidRPr="00934531">
        <w:rPr>
          <w:rFonts w:ascii="Times New Roman" w:hAnsi="Times New Roman"/>
          <w:sz w:val="24"/>
          <w:szCs w:val="24"/>
        </w:rPr>
        <w:t>ca</w:t>
      </w:r>
      <w:proofErr w:type="spellEnd"/>
      <w:r w:rsidRPr="00934531">
        <w:rPr>
          <w:rFonts w:ascii="Times New Roman" w:hAnsi="Times New Roman"/>
          <w:sz w:val="24"/>
          <w:szCs w:val="24"/>
        </w:rPr>
        <w:t xml:space="preserve"> 1 mio. kr.</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rPr>
      </w:pPr>
      <w:r w:rsidRPr="00FD592D">
        <w:rPr>
          <w:rFonts w:ascii="Times New Roman" w:hAnsi="Times New Roman"/>
          <w:sz w:val="24"/>
          <w:szCs w:val="24"/>
          <w:u w:val="single"/>
        </w:rPr>
        <w:t xml:space="preserve">Bæredygtige konsekvenser: </w:t>
      </w: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rPr>
        <w:t>Det er i overensstemmelse med kommunens bæredygtighedsvision at fokusere på miljøområdet.</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u w:val="single"/>
        </w:rPr>
        <w:t>Økonomiske og administrative konsekvenser</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 xml:space="preserve">I henhold til tidsplanen skal </w:t>
      </w:r>
      <w:r>
        <w:rPr>
          <w:rFonts w:ascii="Times New Roman" w:hAnsi="Times New Roman"/>
          <w:sz w:val="24"/>
          <w:szCs w:val="24"/>
        </w:rPr>
        <w:t>der d. 28. maj afholdes et 1 dags budgetseminar til overordnet prioritering af samtlige indkomne budgetønsker. A</w:t>
      </w:r>
      <w:r w:rsidRPr="00FD592D">
        <w:rPr>
          <w:rFonts w:ascii="Times New Roman" w:hAnsi="Times New Roman"/>
          <w:sz w:val="24"/>
          <w:szCs w:val="24"/>
        </w:rPr>
        <w:t xml:space="preserve">dministrationen </w:t>
      </w:r>
      <w:r>
        <w:rPr>
          <w:rFonts w:ascii="Times New Roman" w:hAnsi="Times New Roman"/>
          <w:sz w:val="24"/>
          <w:szCs w:val="24"/>
        </w:rPr>
        <w:t>har så tiden frem til 31. juli til at u</w:t>
      </w:r>
      <w:r w:rsidRPr="00FD592D">
        <w:rPr>
          <w:rFonts w:ascii="Times New Roman" w:hAnsi="Times New Roman"/>
          <w:sz w:val="24"/>
          <w:szCs w:val="24"/>
        </w:rPr>
        <w:t xml:space="preserve">ndersøge konsekvenserne af de </w:t>
      </w:r>
      <w:r>
        <w:rPr>
          <w:rFonts w:ascii="Times New Roman" w:hAnsi="Times New Roman"/>
          <w:sz w:val="24"/>
          <w:szCs w:val="24"/>
        </w:rPr>
        <w:t>prioriterede</w:t>
      </w:r>
      <w:r w:rsidRPr="00FD592D">
        <w:rPr>
          <w:rFonts w:ascii="Times New Roman" w:hAnsi="Times New Roman"/>
          <w:sz w:val="24"/>
          <w:szCs w:val="24"/>
        </w:rPr>
        <w:t xml:space="preserve"> forslag fra udvalg</w:t>
      </w:r>
      <w:r>
        <w:rPr>
          <w:rFonts w:ascii="Times New Roman" w:hAnsi="Times New Roman"/>
          <w:sz w:val="24"/>
          <w:szCs w:val="24"/>
        </w:rPr>
        <w:t>, partier og bygdebestyrelser. Så afholdes et prioriteringsseminar d. 28. august forud for 1. behandlingen af budgettet d. 17. september.</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u w:val="single"/>
        </w:rPr>
      </w:pPr>
      <w:r w:rsidRPr="00FD592D">
        <w:rPr>
          <w:rFonts w:ascii="Times New Roman" w:hAnsi="Times New Roman"/>
          <w:sz w:val="24"/>
          <w:szCs w:val="24"/>
          <w:u w:val="single"/>
        </w:rPr>
        <w:t>Administrationens vurdering</w:t>
      </w:r>
    </w:p>
    <w:p w:rsidR="00934531" w:rsidRPr="00FD592D" w:rsidRDefault="00934531" w:rsidP="003717DD">
      <w:pPr>
        <w:rPr>
          <w:rFonts w:ascii="Times New Roman" w:hAnsi="Times New Roman"/>
          <w:sz w:val="24"/>
          <w:szCs w:val="24"/>
        </w:rPr>
      </w:pPr>
      <w:r w:rsidRPr="00FD592D">
        <w:rPr>
          <w:rFonts w:ascii="Times New Roman" w:hAnsi="Times New Roman"/>
          <w:sz w:val="24"/>
          <w:szCs w:val="24"/>
        </w:rPr>
        <w:t>Selvstyret har de senere år haft stigende fokus på miljøområdet. Projekter inden for miljø er ofte nemmere at opnå medfinansiering til fra Selvstyret end mange andre områder.</w:t>
      </w:r>
      <w:r>
        <w:rPr>
          <w:rFonts w:ascii="Times New Roman" w:hAnsi="Times New Roman"/>
          <w:sz w:val="24"/>
          <w:szCs w:val="24"/>
        </w:rPr>
        <w:t xml:space="preserve"> Byggemodning er vanskeligere at opnå Selvstyrets medfinansiering til, men byggemodning er en nødvendig forudsætning for byernes fortsatte udvikling.</w:t>
      </w: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b/>
          <w:sz w:val="24"/>
          <w:szCs w:val="24"/>
        </w:rPr>
      </w:pPr>
      <w:r w:rsidRPr="00FD592D">
        <w:rPr>
          <w:rFonts w:ascii="Times New Roman" w:hAnsi="Times New Roman"/>
          <w:b/>
          <w:sz w:val="24"/>
          <w:szCs w:val="24"/>
        </w:rPr>
        <w:t>Indstilling</w:t>
      </w:r>
    </w:p>
    <w:p w:rsidR="00934531" w:rsidRPr="00FD592D" w:rsidRDefault="00934531" w:rsidP="003717DD">
      <w:pPr>
        <w:rPr>
          <w:rFonts w:ascii="Times New Roman" w:hAnsi="Times New Roman"/>
          <w:sz w:val="24"/>
          <w:szCs w:val="24"/>
        </w:rPr>
      </w:pPr>
      <w:r>
        <w:rPr>
          <w:rFonts w:ascii="Times New Roman" w:hAnsi="Times New Roman"/>
          <w:sz w:val="24"/>
          <w:szCs w:val="24"/>
        </w:rPr>
        <w:t>Det indstilles til U</w:t>
      </w:r>
      <w:r w:rsidRPr="00FD592D">
        <w:rPr>
          <w:rFonts w:ascii="Times New Roman" w:hAnsi="Times New Roman"/>
          <w:sz w:val="24"/>
          <w:szCs w:val="24"/>
        </w:rPr>
        <w:t xml:space="preserve">dvalget for </w:t>
      </w:r>
      <w:r>
        <w:rPr>
          <w:rFonts w:ascii="Times New Roman" w:hAnsi="Times New Roman"/>
          <w:sz w:val="24"/>
          <w:szCs w:val="24"/>
        </w:rPr>
        <w:t>T</w:t>
      </w:r>
      <w:r w:rsidRPr="00FD592D">
        <w:rPr>
          <w:rFonts w:ascii="Times New Roman" w:hAnsi="Times New Roman"/>
          <w:sz w:val="24"/>
          <w:szCs w:val="24"/>
        </w:rPr>
        <w:t xml:space="preserve">eknik, </w:t>
      </w:r>
      <w:r>
        <w:rPr>
          <w:rFonts w:ascii="Times New Roman" w:hAnsi="Times New Roman"/>
          <w:sz w:val="24"/>
          <w:szCs w:val="24"/>
        </w:rPr>
        <w:t>R</w:t>
      </w:r>
      <w:r w:rsidRPr="00FD592D">
        <w:rPr>
          <w:rFonts w:ascii="Times New Roman" w:hAnsi="Times New Roman"/>
          <w:sz w:val="24"/>
          <w:szCs w:val="24"/>
        </w:rPr>
        <w:t>åstoffer</w:t>
      </w:r>
      <w:r>
        <w:rPr>
          <w:rFonts w:ascii="Times New Roman" w:hAnsi="Times New Roman"/>
          <w:sz w:val="24"/>
          <w:szCs w:val="24"/>
        </w:rPr>
        <w:t xml:space="preserve"> og Miljø at indstille 5 budgetønsker inden for Udvalgets ansvarsområder til budget for 2020 og overslagsår</w:t>
      </w:r>
    </w:p>
    <w:p w:rsidR="00934531" w:rsidRDefault="00934531" w:rsidP="003717DD">
      <w:pPr>
        <w:rPr>
          <w:rFonts w:ascii="Times New Roman" w:hAnsi="Times New Roman"/>
          <w:sz w:val="24"/>
          <w:szCs w:val="24"/>
        </w:rPr>
      </w:pPr>
    </w:p>
    <w:p w:rsidR="00934531" w:rsidRPr="00FD592D" w:rsidRDefault="00934531" w:rsidP="003717DD">
      <w:pPr>
        <w:rPr>
          <w:rFonts w:ascii="Times New Roman" w:hAnsi="Times New Roman"/>
          <w:sz w:val="24"/>
          <w:szCs w:val="24"/>
        </w:rPr>
      </w:pPr>
    </w:p>
    <w:p w:rsidR="00934531" w:rsidRPr="00FD592D" w:rsidRDefault="00934531" w:rsidP="003717DD">
      <w:pPr>
        <w:rPr>
          <w:rFonts w:ascii="Times New Roman" w:hAnsi="Times New Roman"/>
          <w:b/>
          <w:sz w:val="24"/>
          <w:szCs w:val="24"/>
        </w:rPr>
      </w:pPr>
      <w:r w:rsidRPr="00FD592D">
        <w:rPr>
          <w:rFonts w:ascii="Times New Roman" w:hAnsi="Times New Roman"/>
          <w:b/>
          <w:sz w:val="24"/>
          <w:szCs w:val="24"/>
        </w:rPr>
        <w:t>Afgørelse</w:t>
      </w:r>
    </w:p>
    <w:p w:rsidR="00934531" w:rsidRDefault="00934531" w:rsidP="003717DD">
      <w:pPr>
        <w:rPr>
          <w:rFonts w:ascii="Times New Roman" w:hAnsi="Times New Roman"/>
          <w:sz w:val="24"/>
          <w:szCs w:val="24"/>
        </w:rPr>
      </w:pPr>
    </w:p>
    <w:p w:rsidR="00206F78" w:rsidRPr="00206F78" w:rsidRDefault="00206F78" w:rsidP="00206F78">
      <w:pPr>
        <w:rPr>
          <w:rFonts w:ascii="Times New Roman" w:eastAsia="Calibri" w:hAnsi="Times New Roman"/>
          <w:sz w:val="24"/>
          <w:szCs w:val="24"/>
        </w:rPr>
      </w:pPr>
      <w:bookmarkStart w:id="197" w:name="_GoBack"/>
      <w:r w:rsidRPr="00206F78">
        <w:rPr>
          <w:rFonts w:ascii="Times New Roman" w:hAnsi="Times New Roman"/>
          <w:sz w:val="24"/>
          <w:szCs w:val="24"/>
        </w:rPr>
        <w:t>2 indstillinger skal fjernes, Forberedelse for areal til nyt fælleskommunalt forbrændingsanlæg i Sisimiut og udskiftning af nedslidt blå RAV4 køretøj fra ca. år 2003 til OTM Sisimiut med mere bæredygtig delvis elbil som Toyota RAV hybrid til ca. 0,6 mio. kr. Resten godkendt.</w:t>
      </w:r>
    </w:p>
    <w:bookmarkEnd w:id="197"/>
    <w:p w:rsidR="00206F78" w:rsidRPr="00FD592D" w:rsidRDefault="00206F78" w:rsidP="003717DD">
      <w:pPr>
        <w:rPr>
          <w:rFonts w:ascii="Times New Roman" w:hAnsi="Times New Roman"/>
          <w:sz w:val="24"/>
          <w:szCs w:val="24"/>
        </w:rPr>
      </w:pPr>
    </w:p>
    <w:p w:rsidR="00934531" w:rsidRPr="00FD592D" w:rsidRDefault="00934531" w:rsidP="003717DD">
      <w:pPr>
        <w:rPr>
          <w:rFonts w:ascii="Times New Roman" w:hAnsi="Times New Roman"/>
          <w:bCs/>
          <w:sz w:val="24"/>
          <w:szCs w:val="24"/>
        </w:rPr>
      </w:pPr>
    </w:p>
    <w:p w:rsidR="00934531" w:rsidRPr="00FD592D" w:rsidRDefault="00934531" w:rsidP="003717DD">
      <w:pPr>
        <w:rPr>
          <w:rFonts w:ascii="Times New Roman" w:hAnsi="Times New Roman"/>
          <w:b/>
          <w:sz w:val="24"/>
          <w:szCs w:val="24"/>
        </w:rPr>
      </w:pPr>
      <w:r w:rsidRPr="00FD592D">
        <w:rPr>
          <w:rFonts w:ascii="Times New Roman" w:hAnsi="Times New Roman"/>
          <w:b/>
          <w:sz w:val="24"/>
          <w:szCs w:val="24"/>
        </w:rPr>
        <w:t>Bilag</w:t>
      </w:r>
    </w:p>
    <w:p w:rsidR="00934531" w:rsidRPr="00934531" w:rsidRDefault="00934531" w:rsidP="00934531">
      <w:pPr>
        <w:pStyle w:val="Listeafsnit"/>
        <w:numPr>
          <w:ilvl w:val="0"/>
          <w:numId w:val="16"/>
        </w:numPr>
        <w:tabs>
          <w:tab w:val="left" w:pos="284"/>
        </w:tabs>
        <w:rPr>
          <w:rFonts w:ascii="Times New Roman" w:hAnsi="Times New Roman"/>
          <w:sz w:val="24"/>
          <w:szCs w:val="24"/>
        </w:rPr>
      </w:pPr>
      <w:r w:rsidRPr="00934531">
        <w:rPr>
          <w:rFonts w:ascii="Times New Roman" w:hAnsi="Times New Roman"/>
          <w:sz w:val="24"/>
          <w:szCs w:val="24"/>
        </w:rPr>
        <w:t xml:space="preserve">Overordnet tidsplan for behandling af budget 2020 samt overslagsårene 2021-2023 </w:t>
      </w:r>
    </w:p>
    <w:p w:rsidR="00934531" w:rsidRPr="00934531" w:rsidRDefault="00934531" w:rsidP="00934531">
      <w:pPr>
        <w:pStyle w:val="Listeafsnit"/>
        <w:numPr>
          <w:ilvl w:val="0"/>
          <w:numId w:val="16"/>
        </w:numPr>
        <w:tabs>
          <w:tab w:val="left" w:pos="284"/>
        </w:tabs>
        <w:rPr>
          <w:rFonts w:ascii="Times New Roman" w:hAnsi="Times New Roman"/>
          <w:sz w:val="24"/>
          <w:szCs w:val="24"/>
        </w:rPr>
      </w:pPr>
      <w:r w:rsidRPr="00934531">
        <w:rPr>
          <w:rFonts w:ascii="Times New Roman" w:hAnsi="Times New Roman"/>
          <w:sz w:val="24"/>
          <w:szCs w:val="24"/>
        </w:rPr>
        <w:t>Anlægsbudget 2019, indarbejdede midler.</w:t>
      </w:r>
    </w:p>
    <w:p w:rsidR="00934531" w:rsidRPr="00934531" w:rsidRDefault="00934531" w:rsidP="00934531">
      <w:pPr>
        <w:pStyle w:val="Listeafsnit"/>
        <w:numPr>
          <w:ilvl w:val="0"/>
          <w:numId w:val="16"/>
        </w:numPr>
        <w:tabs>
          <w:tab w:val="left" w:pos="284"/>
        </w:tabs>
        <w:rPr>
          <w:rFonts w:ascii="Times New Roman" w:hAnsi="Times New Roman"/>
          <w:sz w:val="24"/>
          <w:szCs w:val="24"/>
        </w:rPr>
      </w:pPr>
      <w:r w:rsidRPr="00934531">
        <w:rPr>
          <w:rFonts w:ascii="Times New Roman" w:hAnsi="Times New Roman"/>
          <w:sz w:val="24"/>
          <w:szCs w:val="24"/>
        </w:rPr>
        <w:t>Budgetønsker fra budget 2017</w:t>
      </w:r>
    </w:p>
    <w:p w:rsidR="00934531" w:rsidRPr="00934531" w:rsidRDefault="00934531" w:rsidP="00934531">
      <w:pPr>
        <w:pStyle w:val="Listeafsnit"/>
        <w:numPr>
          <w:ilvl w:val="0"/>
          <w:numId w:val="16"/>
        </w:numPr>
        <w:tabs>
          <w:tab w:val="left" w:pos="284"/>
        </w:tabs>
        <w:rPr>
          <w:rFonts w:ascii="Times New Roman" w:hAnsi="Times New Roman"/>
          <w:sz w:val="24"/>
          <w:szCs w:val="24"/>
        </w:rPr>
      </w:pPr>
      <w:r w:rsidRPr="00934531">
        <w:rPr>
          <w:rFonts w:ascii="Times New Roman" w:hAnsi="Times New Roman"/>
          <w:sz w:val="24"/>
          <w:szCs w:val="24"/>
        </w:rPr>
        <w:t>Budgetønsker fra budget 2018</w:t>
      </w:r>
    </w:p>
    <w:p w:rsidR="00934531" w:rsidRPr="00934531" w:rsidRDefault="00934531" w:rsidP="00934531">
      <w:pPr>
        <w:pStyle w:val="Listeafsnit"/>
        <w:numPr>
          <w:ilvl w:val="0"/>
          <w:numId w:val="16"/>
        </w:numPr>
        <w:tabs>
          <w:tab w:val="left" w:pos="284"/>
        </w:tabs>
        <w:rPr>
          <w:rFonts w:ascii="Times New Roman" w:hAnsi="Times New Roman"/>
          <w:sz w:val="24"/>
          <w:szCs w:val="24"/>
        </w:rPr>
      </w:pPr>
      <w:r w:rsidRPr="00934531">
        <w:rPr>
          <w:rFonts w:ascii="Times New Roman" w:hAnsi="Times New Roman"/>
          <w:sz w:val="24"/>
          <w:szCs w:val="24"/>
        </w:rPr>
        <w:t>Budgetønsker fra budget 2019</w:t>
      </w:r>
    </w:p>
    <w:p w:rsidR="00934531" w:rsidRPr="00FD592D" w:rsidRDefault="00934531" w:rsidP="003717DD">
      <w:pPr>
        <w:pStyle w:val="Listeafsnit"/>
        <w:ind w:left="360"/>
        <w:rPr>
          <w:szCs w:val="24"/>
        </w:rPr>
      </w:pPr>
    </w:p>
    <w:p w:rsidR="00976016" w:rsidRPr="00976016" w:rsidRDefault="00976016">
      <w:pPr>
        <w:spacing w:after="200"/>
        <w:rPr>
          <w:rFonts w:ascii="Times New Roman" w:hAnsi="Times New Roman"/>
          <w:sz w:val="24"/>
          <w:szCs w:val="24"/>
        </w:rPr>
      </w:pPr>
      <w:r w:rsidRPr="00976016">
        <w:rPr>
          <w:rFonts w:ascii="Times New Roman" w:hAnsi="Times New Roman"/>
          <w:sz w:val="24"/>
          <w:szCs w:val="24"/>
        </w:rPr>
        <w:br w:type="page"/>
      </w:r>
    </w:p>
    <w:p w:rsidR="00976016" w:rsidRPr="00976016" w:rsidRDefault="00976016" w:rsidP="003717DD">
      <w:pPr>
        <w:pStyle w:val="Punkt0"/>
        <w:tabs>
          <w:tab w:val="left" w:pos="-3544"/>
        </w:tabs>
        <w:ind w:left="1134" w:hanging="1134"/>
        <w:rPr>
          <w:szCs w:val="24"/>
          <w:u w:val="none"/>
        </w:rPr>
      </w:pPr>
      <w:r w:rsidRPr="00976016">
        <w:rPr>
          <w:szCs w:val="24"/>
          <w:u w:val="none"/>
        </w:rPr>
        <w:lastRenderedPageBreak/>
        <w:t>Punkt 06</w:t>
      </w:r>
      <w:r w:rsidRPr="00976016">
        <w:rPr>
          <w:szCs w:val="24"/>
          <w:u w:val="none"/>
        </w:rPr>
        <w:tab/>
        <w:t xml:space="preserve"> Byggemodning Kommuneplan 25, boligområde A30 </w:t>
      </w:r>
      <w:proofErr w:type="spellStart"/>
      <w:r w:rsidRPr="00976016">
        <w:rPr>
          <w:szCs w:val="24"/>
          <w:u w:val="none"/>
        </w:rPr>
        <w:t>Akia</w:t>
      </w:r>
      <w:proofErr w:type="spellEnd"/>
      <w:r w:rsidRPr="00976016">
        <w:rPr>
          <w:szCs w:val="24"/>
          <w:u w:val="none"/>
        </w:rPr>
        <w:t>.</w:t>
      </w:r>
    </w:p>
    <w:p w:rsidR="00976016" w:rsidRPr="00261165" w:rsidRDefault="00976016" w:rsidP="003717DD">
      <w:pPr>
        <w:pStyle w:val="Overskrift2"/>
        <w:rPr>
          <w:rFonts w:ascii="Times New Roman" w:hAnsi="Times New Roman"/>
          <w:b w:val="0"/>
          <w:sz w:val="20"/>
        </w:rPr>
      </w:pPr>
      <w:proofErr w:type="spellStart"/>
      <w:r w:rsidRPr="00261165">
        <w:rPr>
          <w:rFonts w:ascii="Times New Roman" w:hAnsi="Times New Roman"/>
          <w:b w:val="0"/>
          <w:sz w:val="20"/>
        </w:rPr>
        <w:t>Journalnr</w:t>
      </w:r>
      <w:proofErr w:type="spellEnd"/>
      <w:r w:rsidRPr="00261165">
        <w:rPr>
          <w:rFonts w:ascii="Times New Roman" w:hAnsi="Times New Roman"/>
          <w:b w:val="0"/>
          <w:sz w:val="20"/>
        </w:rPr>
        <w:t>. 06.01.03 anlægsbudget kt 77-98.</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Baggrund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Kommunen har i budget 2017 på konto 77-98-10 afsat 4 mil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til byggemodning af boligområde A30 på </w:t>
      </w:r>
      <w:proofErr w:type="spellStart"/>
      <w:r w:rsidRPr="00976016">
        <w:rPr>
          <w:rFonts w:ascii="Times New Roman" w:hAnsi="Times New Roman"/>
          <w:sz w:val="24"/>
          <w:szCs w:val="24"/>
        </w:rPr>
        <w:t>Akia</w:t>
      </w:r>
      <w:proofErr w:type="spellEnd"/>
      <w:r w:rsidRPr="00976016">
        <w:rPr>
          <w:rFonts w:ascii="Times New Roman" w:hAnsi="Times New Roman"/>
          <w:sz w:val="24"/>
          <w:szCs w:val="24"/>
        </w:rPr>
        <w: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Kommunen har udarbejdet og godkendt kommuneplantillæg </w:t>
      </w:r>
      <w:proofErr w:type="spellStart"/>
      <w:r w:rsidRPr="00976016">
        <w:rPr>
          <w:rFonts w:ascii="Times New Roman" w:hAnsi="Times New Roman"/>
          <w:sz w:val="24"/>
          <w:szCs w:val="24"/>
        </w:rPr>
        <w:t>nr</w:t>
      </w:r>
      <w:proofErr w:type="spellEnd"/>
      <w:r w:rsidRPr="00976016">
        <w:rPr>
          <w:rFonts w:ascii="Times New Roman" w:hAnsi="Times New Roman"/>
          <w:sz w:val="24"/>
          <w:szCs w:val="24"/>
        </w:rPr>
        <w:t xml:space="preserve"> 25 den 22.2.2018 for boligområde A30, og har 20.9.2018 fra Trafikstyrelsen modtaget dispensation med nogle vilkår for gennem-brydning af hindringsplanet til lufthavnen.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På økonomiudvalgets møde 19.2.2019 pkt. 3 blev det besluttet at fordele puljen til byggemodning for årene 2019-20, så der først er </w:t>
      </w:r>
      <w:proofErr w:type="spellStart"/>
      <w:r w:rsidRPr="00976016">
        <w:rPr>
          <w:rFonts w:ascii="Times New Roman" w:hAnsi="Times New Roman"/>
          <w:sz w:val="24"/>
          <w:szCs w:val="24"/>
        </w:rPr>
        <w:t>udisponerede</w:t>
      </w:r>
      <w:proofErr w:type="spellEnd"/>
      <w:r w:rsidRPr="00976016">
        <w:rPr>
          <w:rFonts w:ascii="Times New Roman" w:hAnsi="Times New Roman"/>
          <w:sz w:val="24"/>
          <w:szCs w:val="24"/>
        </w:rPr>
        <w:t xml:space="preserve"> beløb 8 mil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på konto 77-50-00 byggemodning fælles fra år 2021-22. </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 xml:space="preserve">Regelgrundlag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Byggemodning er en kommunal opgave, for fremføring af hovedledninger og ringforbindelser kan der dog opnås betaling fra </w:t>
      </w:r>
      <w:proofErr w:type="spellStart"/>
      <w:r w:rsidRPr="00976016">
        <w:rPr>
          <w:rFonts w:ascii="Times New Roman" w:hAnsi="Times New Roman"/>
          <w:sz w:val="24"/>
          <w:szCs w:val="24"/>
        </w:rPr>
        <w:t>Nukissiorfiit</w:t>
      </w:r>
      <w:proofErr w:type="spellEnd"/>
      <w:r w:rsidRPr="00976016">
        <w:rPr>
          <w:rFonts w:ascii="Times New Roman" w:hAnsi="Times New Roman"/>
          <w:sz w:val="24"/>
          <w:szCs w:val="24"/>
        </w:rPr>
        <w:t xml:space="preserve"> efter aftale. Tilsvarende kan der opnås aftale med Tele for betaling fra dem for deres andel af brug af ledningsgrave til teleledninger. Kommunens netto-udgifter til intern byggemodning kan fordeles helt eller delvis på områdets byggefelter. Hidtil har praksis været fuld brugerbetaling.</w:t>
      </w:r>
    </w:p>
    <w:p w:rsidR="00976016" w:rsidRPr="00976016" w:rsidRDefault="00976016" w:rsidP="003717DD">
      <w:pPr>
        <w:jc w:val="both"/>
        <w:rPr>
          <w:rFonts w:ascii="Times New Roman" w:hAnsi="Times New Roman"/>
          <w:sz w:val="24"/>
          <w:szCs w:val="24"/>
        </w:rPr>
      </w:pPr>
      <w:proofErr w:type="spellStart"/>
      <w:r w:rsidRPr="00976016">
        <w:rPr>
          <w:rFonts w:ascii="Times New Roman" w:hAnsi="Times New Roman"/>
          <w:sz w:val="24"/>
          <w:szCs w:val="24"/>
        </w:rPr>
        <w:t>Inatsisartutlov</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nr</w:t>
      </w:r>
      <w:proofErr w:type="spellEnd"/>
      <w:r w:rsidRPr="00976016">
        <w:rPr>
          <w:rFonts w:ascii="Times New Roman" w:hAnsi="Times New Roman"/>
          <w:sz w:val="24"/>
          <w:szCs w:val="24"/>
        </w:rPr>
        <w:t xml:space="preserve"> 16 af 17.11.2010 om byggemodning, offentlige kloakledninger og offentlige veje.</w:t>
      </w:r>
    </w:p>
    <w:p w:rsidR="00976016" w:rsidRPr="00976016" w:rsidRDefault="00976016" w:rsidP="003717DD">
      <w:pPr>
        <w:pStyle w:val="Sidefod"/>
        <w:tabs>
          <w:tab w:val="clear" w:pos="4819"/>
          <w:tab w:val="clear" w:pos="9638"/>
        </w:tabs>
        <w:rPr>
          <w:rFonts w:ascii="Times New Roman" w:hAnsi="Times New Roman"/>
          <w:sz w:val="24"/>
          <w:szCs w:val="24"/>
        </w:rPr>
      </w:pPr>
    </w:p>
    <w:p w:rsidR="00976016" w:rsidRPr="00976016" w:rsidRDefault="00976016" w:rsidP="003717DD">
      <w:pPr>
        <w:pStyle w:val="Overskrift3"/>
      </w:pPr>
      <w:r w:rsidRPr="00976016">
        <w:t>Faktiske forhold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Projektering af byggemodning </w:t>
      </w:r>
      <w:proofErr w:type="spellStart"/>
      <w:r w:rsidRPr="00976016">
        <w:rPr>
          <w:rFonts w:ascii="Times New Roman" w:hAnsi="Times New Roman"/>
          <w:sz w:val="24"/>
          <w:szCs w:val="24"/>
        </w:rPr>
        <w:t>iht</w:t>
      </w:r>
      <w:proofErr w:type="spellEnd"/>
      <w:r w:rsidRPr="00976016">
        <w:rPr>
          <w:rFonts w:ascii="Times New Roman" w:hAnsi="Times New Roman"/>
          <w:sz w:val="24"/>
          <w:szCs w:val="24"/>
        </w:rPr>
        <w:t xml:space="preserve"> kommuneplantillæg 25 har været udbudt i rådgiverudbud og kontrakt tegnet med lavestbydende firma. Dispositionsforslag revideret udgave af 5.4.2019 er udarbejdet, se bilag 1.</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Indplaceret beløb på konto 77-98-10 er sket ud fra antagelse om, at kun den østligste del blev byggemodnet for </w:t>
      </w:r>
      <w:proofErr w:type="spellStart"/>
      <w:r w:rsidRPr="00976016">
        <w:rPr>
          <w:rFonts w:ascii="Times New Roman" w:hAnsi="Times New Roman"/>
          <w:sz w:val="24"/>
          <w:szCs w:val="24"/>
        </w:rPr>
        <w:t>ca</w:t>
      </w:r>
      <w:proofErr w:type="spellEnd"/>
      <w:r w:rsidRPr="00976016">
        <w:rPr>
          <w:rFonts w:ascii="Times New Roman" w:hAnsi="Times New Roman"/>
          <w:sz w:val="24"/>
          <w:szCs w:val="24"/>
        </w:rPr>
        <w:t xml:space="preserve"> 10 byggefelter, og uden beløb til nedsprængning af fjeldområde, idet vilkår fra Trafikstyrelsen på det tidspunkt var ukendt.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Ved udarbejdelsen af kommuneplantillæg 25 blev et område mod nordvest også omfattet, så der i alt blev udlagt 25 byggefelter.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Et vilkår i dispensationen fra Trafikstyrelsen for gennem-brydning af hindringsplanet til lufthavnen er, at bebyggelse ikke må være højere end kote 65m. For at kunne opføre enfamiliehuse på den højeste del af fjeldområdet med toppunkt kote 62m, er det derfor nødvendigt at nedsprænge fjeldtoppen til kote 54m.</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Som alternativ til denne nedsprængning af det </w:t>
      </w:r>
      <w:proofErr w:type="spellStart"/>
      <w:r w:rsidRPr="00976016">
        <w:rPr>
          <w:rFonts w:ascii="Times New Roman" w:hAnsi="Times New Roman"/>
          <w:sz w:val="24"/>
          <w:szCs w:val="24"/>
        </w:rPr>
        <w:t>højestliggende</w:t>
      </w:r>
      <w:proofErr w:type="spellEnd"/>
      <w:r w:rsidRPr="00976016">
        <w:rPr>
          <w:rFonts w:ascii="Times New Roman" w:hAnsi="Times New Roman"/>
          <w:sz w:val="24"/>
          <w:szCs w:val="24"/>
        </w:rPr>
        <w:t xml:space="preserve"> fjeldområde, kan de 3 </w:t>
      </w:r>
      <w:proofErr w:type="spellStart"/>
      <w:r w:rsidRPr="00976016">
        <w:rPr>
          <w:rFonts w:ascii="Times New Roman" w:hAnsi="Times New Roman"/>
          <w:sz w:val="24"/>
          <w:szCs w:val="24"/>
        </w:rPr>
        <w:t>højestliggende</w:t>
      </w:r>
      <w:proofErr w:type="spellEnd"/>
      <w:r w:rsidRPr="00976016">
        <w:rPr>
          <w:rFonts w:ascii="Times New Roman" w:hAnsi="Times New Roman"/>
          <w:sz w:val="24"/>
          <w:szCs w:val="24"/>
        </w:rPr>
        <w:t xml:space="preserve"> byggefelter udelades, hvorved sidevej B udgår og kloakledninger kan forkortes, hvilket i alt gør byggemodningen 2,5 mil billigere.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Der er p.t. kun </w:t>
      </w:r>
      <w:proofErr w:type="spellStart"/>
      <w:r w:rsidRPr="00976016">
        <w:rPr>
          <w:rFonts w:ascii="Times New Roman" w:hAnsi="Times New Roman"/>
          <w:sz w:val="24"/>
          <w:szCs w:val="24"/>
        </w:rPr>
        <w:t>ca</w:t>
      </w:r>
      <w:proofErr w:type="spellEnd"/>
      <w:r w:rsidRPr="00976016">
        <w:rPr>
          <w:rFonts w:ascii="Times New Roman" w:hAnsi="Times New Roman"/>
          <w:sz w:val="24"/>
          <w:szCs w:val="24"/>
        </w:rPr>
        <w:t xml:space="preserve"> 3 ledige byggefelter til enfamiliehuse i Sisimiut, og der efterspørges og arealtildeles op til 5 årligt, så ny byggemodning til enfamiliehuse er påtrængende.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Bæredygtige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En forbedring af infrastrukturen med etablering af nye byggefelter for boliger nær busrute og kommende daginstitution vil være efterspurgt. Område A30 vil udnytte de i forvejen etablerede hovedledninger og hovedvej samt forbinde boligområde A22 hvor 2x12 bæredygtige boliger er under opførelse med det næsten udbyggede boligområde A20, og således give en sammenhængende </w:t>
      </w:r>
      <w:proofErr w:type="spellStart"/>
      <w:r w:rsidRPr="00976016">
        <w:rPr>
          <w:rFonts w:ascii="Times New Roman" w:hAnsi="Times New Roman"/>
          <w:sz w:val="24"/>
          <w:szCs w:val="24"/>
        </w:rPr>
        <w:t>bystruktur</w:t>
      </w:r>
      <w:proofErr w:type="spellEnd"/>
      <w:r w:rsidRPr="00976016">
        <w:rPr>
          <w:rFonts w:ascii="Times New Roman" w:hAnsi="Times New Roman"/>
          <w:sz w:val="24"/>
          <w:szCs w:val="24"/>
        </w:rPr>
        <w:t xml:space="preserve"> med udnyttelse af eksisterende hovedledninger.</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lastRenderedPageBreak/>
        <w:t>Økonomiske og administrative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vurderes af rådgiver af byggemodning for hele A30 i Kommuneplantillæg 25 i alt koster kommunen 12,404 mil kr. </w:t>
      </w:r>
      <w:proofErr w:type="spellStart"/>
      <w:r w:rsidRPr="00976016">
        <w:rPr>
          <w:rFonts w:ascii="Times New Roman" w:hAnsi="Times New Roman"/>
          <w:sz w:val="24"/>
          <w:szCs w:val="24"/>
        </w:rPr>
        <w:t>excl</w:t>
      </w:r>
      <w:proofErr w:type="spellEnd"/>
      <w:r w:rsidRPr="00976016">
        <w:rPr>
          <w:rFonts w:ascii="Times New Roman" w:hAnsi="Times New Roman"/>
          <w:sz w:val="24"/>
          <w:szCs w:val="24"/>
        </w:rPr>
        <w:t xml:space="preserve">.  de andele af kabelgravarbejde som Tele og </w:t>
      </w:r>
      <w:proofErr w:type="spellStart"/>
      <w:r w:rsidRPr="00976016">
        <w:rPr>
          <w:rFonts w:ascii="Times New Roman" w:hAnsi="Times New Roman"/>
          <w:sz w:val="24"/>
          <w:szCs w:val="24"/>
        </w:rPr>
        <w:t>Nukissiorfiit</w:t>
      </w:r>
      <w:proofErr w:type="spellEnd"/>
      <w:r w:rsidRPr="00976016">
        <w:rPr>
          <w:rFonts w:ascii="Times New Roman" w:hAnsi="Times New Roman"/>
          <w:sz w:val="24"/>
          <w:szCs w:val="24"/>
        </w:rPr>
        <w:t xml:space="preserve"> skal betale </w:t>
      </w:r>
      <w:proofErr w:type="spellStart"/>
      <w:r w:rsidRPr="00976016">
        <w:rPr>
          <w:rFonts w:ascii="Times New Roman" w:hAnsi="Times New Roman"/>
          <w:sz w:val="24"/>
          <w:szCs w:val="24"/>
        </w:rPr>
        <w:t>hhv</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ca</w:t>
      </w:r>
      <w:proofErr w:type="spellEnd"/>
      <w:r w:rsidRPr="00976016">
        <w:rPr>
          <w:rFonts w:ascii="Times New Roman" w:hAnsi="Times New Roman"/>
          <w:sz w:val="24"/>
          <w:szCs w:val="24"/>
        </w:rPr>
        <w:t xml:space="preserve"> 0,3 mil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og 0,7 mil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for at opnå ringforbindelser. Forsyningsselskabernes præcise andel af byggemodningsudgifterne afhænger af hvilket byggemodningsomfang der vælges. Konkrete aftaler med Tele og </w:t>
      </w:r>
      <w:proofErr w:type="spellStart"/>
      <w:r w:rsidRPr="00976016">
        <w:rPr>
          <w:rFonts w:ascii="Times New Roman" w:hAnsi="Times New Roman"/>
          <w:sz w:val="24"/>
          <w:szCs w:val="24"/>
        </w:rPr>
        <w:t>Nukissiorfiit</w:t>
      </w:r>
      <w:proofErr w:type="spellEnd"/>
      <w:r w:rsidRPr="00976016">
        <w:rPr>
          <w:rFonts w:ascii="Times New Roman" w:hAnsi="Times New Roman"/>
          <w:sz w:val="24"/>
          <w:szCs w:val="24"/>
        </w:rPr>
        <w:t xml:space="preserve"> afventer kommunens afklaring af byggemodningsomfang.</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 hidtil udførte byggemodninger har været for områder med både </w:t>
      </w:r>
      <w:proofErr w:type="spellStart"/>
      <w:r w:rsidRPr="00976016">
        <w:rPr>
          <w:rFonts w:ascii="Times New Roman" w:hAnsi="Times New Roman"/>
          <w:sz w:val="24"/>
          <w:szCs w:val="24"/>
        </w:rPr>
        <w:t>enfamilie</w:t>
      </w:r>
      <w:proofErr w:type="spellEnd"/>
      <w:r w:rsidRPr="00976016">
        <w:rPr>
          <w:rFonts w:ascii="Times New Roman" w:hAnsi="Times New Roman"/>
          <w:sz w:val="24"/>
          <w:szCs w:val="24"/>
        </w:rPr>
        <w:t xml:space="preserve"> og flerfamilieboliger, hvor flerfamilieboligerne relativt set har båret den største del af udgifterne. Da dette boligområde A30 kun omhandler enfamiliehuse, bliver udgiften pr byggefelt høj. Det er meget dyrt at skulle nedsprænge toppen af fjeldområdet og etablere sidevej B for de 3 </w:t>
      </w:r>
      <w:proofErr w:type="spellStart"/>
      <w:r w:rsidRPr="00976016">
        <w:rPr>
          <w:rFonts w:ascii="Times New Roman" w:hAnsi="Times New Roman"/>
          <w:sz w:val="24"/>
          <w:szCs w:val="24"/>
        </w:rPr>
        <w:t>højestliggende</w:t>
      </w:r>
      <w:proofErr w:type="spellEnd"/>
      <w:r w:rsidRPr="00976016">
        <w:rPr>
          <w:rFonts w:ascii="Times New Roman" w:hAnsi="Times New Roman"/>
          <w:sz w:val="24"/>
          <w:szCs w:val="24"/>
        </w:rPr>
        <w:t xml:space="preserve"> byggefelter. Opgives disse 3 </w:t>
      </w:r>
      <w:proofErr w:type="spellStart"/>
      <w:r w:rsidRPr="00976016">
        <w:rPr>
          <w:rFonts w:ascii="Times New Roman" w:hAnsi="Times New Roman"/>
          <w:sz w:val="24"/>
          <w:szCs w:val="24"/>
        </w:rPr>
        <w:t>højestliggende</w:t>
      </w:r>
      <w:proofErr w:type="spellEnd"/>
      <w:r w:rsidRPr="00976016">
        <w:rPr>
          <w:rFonts w:ascii="Times New Roman" w:hAnsi="Times New Roman"/>
          <w:sz w:val="24"/>
          <w:szCs w:val="24"/>
        </w:rPr>
        <w:t xml:space="preserve"> byggefelter og sidevej B så der ikke skal nedsprænges terræn for at overholde Trafikstyrelsens vilkår, reduceres anlægsomkostningerne med 2,5 mil kr.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afsatte beløb til byggemodning i budgetforslag 2021 og 2022, der ønskes tillægsbevilget for byggemodning iht. Kommuneplantillæg 25 ved udbygning med kun 22 byggefelter bliver: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Byggemodning for </w:t>
      </w:r>
      <w:r w:rsidRPr="00976016">
        <w:rPr>
          <w:rFonts w:ascii="Times New Roman" w:hAnsi="Times New Roman"/>
          <w:b/>
          <w:sz w:val="24"/>
          <w:szCs w:val="24"/>
        </w:rPr>
        <w:t>kun 22 byggefelter</w:t>
      </w:r>
      <w:r w:rsidRPr="00976016">
        <w:rPr>
          <w:rFonts w:ascii="Times New Roman" w:hAnsi="Times New Roman"/>
          <w:sz w:val="24"/>
          <w:szCs w:val="24"/>
        </w:rPr>
        <w:t>, uden vej B og uden nedsprængning af fjeldtop.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383"/>
        <w:gridCol w:w="1620"/>
        <w:gridCol w:w="1620"/>
      </w:tblGrid>
      <w:tr w:rsidR="00976016" w:rsidRPr="00976016" w:rsidTr="003717DD">
        <w:tc>
          <w:tcPr>
            <w:tcW w:w="1134"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proofErr w:type="spellStart"/>
            <w:r w:rsidRPr="00976016">
              <w:rPr>
                <w:rFonts w:ascii="Times New Roman" w:hAnsi="Times New Roman"/>
                <w:sz w:val="24"/>
                <w:szCs w:val="24"/>
              </w:rPr>
              <w:t>Kontonr</w:t>
            </w:r>
            <w:proofErr w:type="spellEnd"/>
            <w:r w:rsidRPr="00976016">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Kontonavn</w:t>
            </w:r>
          </w:p>
        </w:tc>
        <w:tc>
          <w:tcPr>
            <w:tcW w:w="1383"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Bevilling</w:t>
            </w:r>
          </w:p>
        </w:tc>
        <w:tc>
          <w:tcPr>
            <w:tcW w:w="1620"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Tillæg</w:t>
            </w:r>
          </w:p>
        </w:tc>
        <w:tc>
          <w:tcPr>
            <w:tcW w:w="1620"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Ny bevilling</w:t>
            </w:r>
          </w:p>
        </w:tc>
      </w:tr>
      <w:tr w:rsidR="00976016" w:rsidRPr="00976016" w:rsidTr="003717DD">
        <w:tc>
          <w:tcPr>
            <w:tcW w:w="1134"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77-98-10</w:t>
            </w:r>
          </w:p>
        </w:tc>
        <w:tc>
          <w:tcPr>
            <w:tcW w:w="311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Byggemod. </w:t>
            </w:r>
            <w:proofErr w:type="spellStart"/>
            <w:r w:rsidRPr="00976016">
              <w:rPr>
                <w:rFonts w:ascii="Times New Roman" w:hAnsi="Times New Roman"/>
                <w:sz w:val="24"/>
                <w:szCs w:val="24"/>
              </w:rPr>
              <w:t>Boligomr</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Akia</w:t>
            </w:r>
            <w:proofErr w:type="spellEnd"/>
          </w:p>
        </w:tc>
        <w:tc>
          <w:tcPr>
            <w:tcW w:w="138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4.000.000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5.923.000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9.923.000</w:t>
            </w:r>
          </w:p>
        </w:tc>
      </w:tr>
      <w:tr w:rsidR="00976016" w:rsidRPr="00976016" w:rsidTr="003717DD">
        <w:tc>
          <w:tcPr>
            <w:tcW w:w="1134"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77-50-00</w:t>
            </w:r>
          </w:p>
        </w:tc>
        <w:tc>
          <w:tcPr>
            <w:tcW w:w="311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Byggemodningspulje år 2021</w:t>
            </w:r>
          </w:p>
        </w:tc>
        <w:tc>
          <w:tcPr>
            <w:tcW w:w="138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8.000.000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-4.000.000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4.000.000</w:t>
            </w:r>
          </w:p>
        </w:tc>
      </w:tr>
      <w:tr w:rsidR="00976016" w:rsidRPr="00976016" w:rsidTr="003717DD">
        <w:tc>
          <w:tcPr>
            <w:tcW w:w="1134"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77-50-00</w:t>
            </w:r>
          </w:p>
        </w:tc>
        <w:tc>
          <w:tcPr>
            <w:tcW w:w="3119"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Byggemodningspulje år 2022</w:t>
            </w:r>
          </w:p>
        </w:tc>
        <w:tc>
          <w:tcPr>
            <w:tcW w:w="138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8.000.000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vertAlign w:val="superscript"/>
              </w:rPr>
            </w:pPr>
            <w:r w:rsidRPr="00976016">
              <w:rPr>
                <w:rFonts w:ascii="Times New Roman" w:hAnsi="Times New Roman"/>
                <w:sz w:val="24"/>
                <w:szCs w:val="24"/>
              </w:rPr>
              <w:t>-1.923.000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6.077.000</w:t>
            </w:r>
          </w:p>
        </w:tc>
      </w:tr>
      <w:tr w:rsidR="00976016" w:rsidRPr="00976016" w:rsidTr="003717DD">
        <w:tc>
          <w:tcPr>
            <w:tcW w:w="1134"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I alt</w:t>
            </w:r>
          </w:p>
        </w:tc>
        <w:tc>
          <w:tcPr>
            <w:tcW w:w="1383"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sz w:val="24"/>
                <w:szCs w:val="24"/>
              </w:rPr>
            </w:pPr>
            <w:r w:rsidRPr="00976016">
              <w:rPr>
                <w:rFonts w:ascii="Times New Roman" w:hAnsi="Times New Roman"/>
                <w:sz w:val="24"/>
                <w:szCs w:val="24"/>
              </w:rPr>
              <w:t>20.000.000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b/>
                <w:sz w:val="24"/>
                <w:szCs w:val="24"/>
              </w:rPr>
            </w:pPr>
            <w:r w:rsidRPr="00976016">
              <w:rPr>
                <w:rFonts w:ascii="Times New Roman" w:hAnsi="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976016" w:rsidRPr="00976016" w:rsidRDefault="00976016" w:rsidP="003717DD">
            <w:pPr>
              <w:rPr>
                <w:rFonts w:ascii="Times New Roman" w:hAnsi="Times New Roman"/>
                <w:b/>
                <w:sz w:val="24"/>
                <w:szCs w:val="24"/>
              </w:rPr>
            </w:pPr>
            <w:r w:rsidRPr="00976016">
              <w:rPr>
                <w:rFonts w:ascii="Times New Roman" w:hAnsi="Times New Roman"/>
                <w:sz w:val="24"/>
                <w:szCs w:val="24"/>
              </w:rPr>
              <w:t>20.000.000</w:t>
            </w:r>
          </w:p>
        </w:tc>
      </w:tr>
    </w:tbl>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Administrationens vurdering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Den gennemsnitlige byggemodningspris pr bolig er meget høj for A30, da det bebygges udelukkende med enfamiliehuse, hvor der er placeret få byggefelter pr areal og byggemodningen sker på et kuperet fjeldterræn. Det er et spørgsmål om en byggemodningsandel på næsten ½ mil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vil overstige ansøgernes økonomiske formåen. Byggemodningsafgiften pr </w:t>
      </w:r>
      <w:proofErr w:type="spellStart"/>
      <w:r w:rsidRPr="00976016">
        <w:rPr>
          <w:rFonts w:ascii="Times New Roman" w:hAnsi="Times New Roman"/>
          <w:sz w:val="24"/>
          <w:szCs w:val="24"/>
        </w:rPr>
        <w:t>enfamiliebolig</w:t>
      </w:r>
      <w:proofErr w:type="spellEnd"/>
      <w:r w:rsidRPr="00976016">
        <w:rPr>
          <w:rFonts w:ascii="Times New Roman" w:hAnsi="Times New Roman"/>
          <w:sz w:val="24"/>
          <w:szCs w:val="24"/>
        </w:rPr>
        <w:t xml:space="preserve"> i A20 var mellem 186.000 og 232.000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afhængig af husstørrelse.  Ved fuld brugerbetaling af byggemodningsudgifterne bliver den 451.000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w:t>
      </w:r>
      <w:proofErr w:type="spellStart"/>
      <w:r w:rsidRPr="00976016">
        <w:rPr>
          <w:rFonts w:ascii="Times New Roman" w:hAnsi="Times New Roman"/>
          <w:sz w:val="24"/>
          <w:szCs w:val="24"/>
        </w:rPr>
        <w:t>stk</w:t>
      </w:r>
      <w:proofErr w:type="spellEnd"/>
      <w:r w:rsidRPr="00976016">
        <w:rPr>
          <w:rFonts w:ascii="Times New Roman" w:hAnsi="Times New Roman"/>
          <w:sz w:val="24"/>
          <w:szCs w:val="24"/>
        </w:rPr>
        <w:t xml:space="preserve"> for de 22 byggefelter.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Alternativt kan byggefelterne placeres tættere inden for tæt-lav-grupper og ellers med de minimums-brandafstande der er fastsat i bygningsreglementet. Derved skal nyt kommuneplantillæg udarbejdes, og den hidtil afholdte projekteringsudgift for dispositionsforslaget </w:t>
      </w:r>
      <w:proofErr w:type="spellStart"/>
      <w:r w:rsidRPr="00976016">
        <w:rPr>
          <w:rFonts w:ascii="Times New Roman" w:hAnsi="Times New Roman"/>
          <w:sz w:val="24"/>
          <w:szCs w:val="24"/>
        </w:rPr>
        <w:t>kr</w:t>
      </w:r>
      <w:proofErr w:type="spellEnd"/>
      <w:r w:rsidRPr="00976016">
        <w:rPr>
          <w:rFonts w:ascii="Times New Roman" w:hAnsi="Times New Roman"/>
          <w:sz w:val="24"/>
          <w:szCs w:val="24"/>
        </w:rPr>
        <w:t xml:space="preserve"> 130.000 er tabt. Projektering vil da først kunne genoptages når nyt plangrundlag er udarbejdet, har været i offentlig høring og er blevet vedtaget, </w:t>
      </w:r>
      <w:proofErr w:type="spellStart"/>
      <w:r w:rsidRPr="00976016">
        <w:rPr>
          <w:rFonts w:ascii="Times New Roman" w:hAnsi="Times New Roman"/>
          <w:sz w:val="24"/>
          <w:szCs w:val="24"/>
        </w:rPr>
        <w:t>dvs</w:t>
      </w:r>
      <w:proofErr w:type="spellEnd"/>
      <w:r w:rsidRPr="00976016">
        <w:rPr>
          <w:rFonts w:ascii="Times New Roman" w:hAnsi="Times New Roman"/>
          <w:sz w:val="24"/>
          <w:szCs w:val="24"/>
        </w:rPr>
        <w:t xml:space="preserve"> tidligst til håndværkerudbud 2020.</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Såfremt der godkendes fordeling af byggemodningsmidler for år 2021 og 2022 til bebyggelse for 22 byggefelter kan projektering fortsætte, og arbejdet kan udbydes for igangsætning til sommer.</w:t>
      </w:r>
    </w:p>
    <w:p w:rsidR="00976016" w:rsidRPr="00976016" w:rsidRDefault="00976016" w:rsidP="003717DD">
      <w:pPr>
        <w:rPr>
          <w:rFonts w:ascii="Times New Roman" w:hAnsi="Times New Roman"/>
          <w:sz w:val="24"/>
          <w:szCs w:val="24"/>
        </w:rPr>
      </w:pPr>
    </w:p>
    <w:p w:rsidR="00261165" w:rsidRDefault="00261165">
      <w:pPr>
        <w:spacing w:after="200"/>
        <w:rPr>
          <w:rFonts w:ascii="Times New Roman" w:hAnsi="Times New Roman"/>
          <w:sz w:val="24"/>
          <w:szCs w:val="24"/>
        </w:rPr>
      </w:pPr>
      <w:r>
        <w:rPr>
          <w:rFonts w:ascii="Times New Roman" w:hAnsi="Times New Roman"/>
          <w:sz w:val="24"/>
          <w:szCs w:val="24"/>
        </w:rPr>
        <w:br w:type="page"/>
      </w: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lastRenderedPageBreak/>
        <w:t>Indstilling</w:t>
      </w:r>
      <w:r w:rsidRPr="00976016">
        <w:rPr>
          <w:rFonts w:ascii="Times New Roman" w:hAnsi="Times New Roman"/>
          <w:sz w:val="24"/>
          <w:szCs w:val="24"/>
        </w:rPr>
        <w:tab/>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indstilles til Teknik, Råstof &amp; Miljøudvalget og derefter Økonomiudvalget:</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 at</w:t>
      </w:r>
      <w:r w:rsidRPr="00976016">
        <w:rPr>
          <w:rFonts w:ascii="Times New Roman" w:hAnsi="Times New Roman"/>
          <w:sz w:val="24"/>
          <w:szCs w:val="24"/>
        </w:rPr>
        <w:t xml:space="preserve"> de 3 </w:t>
      </w:r>
      <w:proofErr w:type="spellStart"/>
      <w:r w:rsidRPr="00976016">
        <w:rPr>
          <w:rFonts w:ascii="Times New Roman" w:hAnsi="Times New Roman"/>
          <w:sz w:val="24"/>
          <w:szCs w:val="24"/>
        </w:rPr>
        <w:t>højestliggende</w:t>
      </w:r>
      <w:proofErr w:type="spellEnd"/>
      <w:r w:rsidRPr="00976016">
        <w:rPr>
          <w:rFonts w:ascii="Times New Roman" w:hAnsi="Times New Roman"/>
          <w:sz w:val="24"/>
          <w:szCs w:val="24"/>
        </w:rPr>
        <w:t xml:space="preserve"> byggefelter og vej B udelades, så der kun byggemodnes for 22 byggefelter og derved reserveres beløb til byggemodning A30 fra puljebeløbet som angivet i tabel herover.</w:t>
      </w: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 at</w:t>
      </w:r>
      <w:r w:rsidRPr="00976016">
        <w:rPr>
          <w:rFonts w:ascii="Times New Roman" w:hAnsi="Times New Roman"/>
          <w:sz w:val="24"/>
          <w:szCs w:val="24"/>
        </w:rPr>
        <w:t xml:space="preserve"> projektering af byggemodning fortsætter med 22 byggefelter.</w:t>
      </w: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 at</w:t>
      </w:r>
      <w:r w:rsidRPr="00976016">
        <w:rPr>
          <w:rFonts w:ascii="Times New Roman" w:hAnsi="Times New Roman"/>
          <w:sz w:val="24"/>
          <w:szCs w:val="24"/>
        </w:rPr>
        <w:t xml:space="preserve"> byggemodningsafgift pr byggefelt bliver 451.000 kr.</w:t>
      </w: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Afgørelse</w:t>
      </w:r>
      <w:r w:rsidRPr="00976016">
        <w:rPr>
          <w:rFonts w:ascii="Times New Roman" w:hAnsi="Times New Roman"/>
          <w:sz w:val="24"/>
          <w:szCs w:val="24"/>
        </w:rPr>
        <w:tab/>
      </w:r>
    </w:p>
    <w:p w:rsidR="00976016" w:rsidRPr="00976016" w:rsidRDefault="00206F78" w:rsidP="003717DD">
      <w:pPr>
        <w:rPr>
          <w:rFonts w:ascii="Times New Roman" w:hAnsi="Times New Roman"/>
          <w:sz w:val="24"/>
          <w:szCs w:val="24"/>
        </w:rPr>
      </w:pPr>
      <w:r>
        <w:rPr>
          <w:rFonts w:ascii="Times New Roman" w:hAnsi="Times New Roman"/>
          <w:sz w:val="24"/>
          <w:szCs w:val="24"/>
        </w:rPr>
        <w:t>Godkendt</w:t>
      </w: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Bilag</w:t>
      </w:r>
    </w:p>
    <w:p w:rsidR="00976016" w:rsidRPr="00976016" w:rsidRDefault="00976016" w:rsidP="00976016">
      <w:pPr>
        <w:numPr>
          <w:ilvl w:val="0"/>
          <w:numId w:val="8"/>
        </w:numPr>
        <w:rPr>
          <w:rFonts w:ascii="Times New Roman" w:hAnsi="Times New Roman"/>
          <w:sz w:val="24"/>
          <w:szCs w:val="24"/>
        </w:rPr>
      </w:pPr>
      <w:r w:rsidRPr="00976016">
        <w:rPr>
          <w:rFonts w:ascii="Times New Roman" w:hAnsi="Times New Roman"/>
          <w:sz w:val="24"/>
          <w:szCs w:val="24"/>
        </w:rPr>
        <w:t xml:space="preserve">Dispositionsforslag byggemodning </w:t>
      </w:r>
      <w:proofErr w:type="spellStart"/>
      <w:r w:rsidRPr="00976016">
        <w:rPr>
          <w:rFonts w:ascii="Times New Roman" w:hAnsi="Times New Roman"/>
          <w:sz w:val="24"/>
          <w:szCs w:val="24"/>
        </w:rPr>
        <w:t>kpt</w:t>
      </w:r>
      <w:proofErr w:type="spellEnd"/>
      <w:r w:rsidRPr="00976016">
        <w:rPr>
          <w:rFonts w:ascii="Times New Roman" w:hAnsi="Times New Roman"/>
          <w:sz w:val="24"/>
          <w:szCs w:val="24"/>
        </w:rPr>
        <w:t xml:space="preserve"> 25, udarbejdet af Rambøll  </w:t>
      </w:r>
    </w:p>
    <w:p w:rsidR="00976016" w:rsidRPr="00976016" w:rsidRDefault="00976016" w:rsidP="00976016">
      <w:pPr>
        <w:numPr>
          <w:ilvl w:val="0"/>
          <w:numId w:val="8"/>
        </w:numPr>
        <w:rPr>
          <w:rFonts w:ascii="Times New Roman" w:hAnsi="Times New Roman"/>
          <w:sz w:val="24"/>
          <w:szCs w:val="24"/>
        </w:rPr>
      </w:pPr>
      <w:r w:rsidRPr="00976016">
        <w:rPr>
          <w:rFonts w:ascii="Times New Roman" w:hAnsi="Times New Roman"/>
          <w:sz w:val="24"/>
          <w:szCs w:val="24"/>
        </w:rPr>
        <w:t>Byggemodningsomfang for kun 22 byggefelter, planskitse.</w:t>
      </w:r>
    </w:p>
    <w:p w:rsidR="00976016" w:rsidRPr="00976016" w:rsidRDefault="00976016" w:rsidP="00976016">
      <w:pPr>
        <w:numPr>
          <w:ilvl w:val="0"/>
          <w:numId w:val="8"/>
        </w:numPr>
        <w:rPr>
          <w:rFonts w:ascii="Times New Roman" w:hAnsi="Times New Roman"/>
          <w:sz w:val="24"/>
          <w:szCs w:val="24"/>
        </w:rPr>
      </w:pPr>
      <w:r w:rsidRPr="00976016">
        <w:rPr>
          <w:rFonts w:ascii="Times New Roman" w:hAnsi="Times New Roman"/>
          <w:sz w:val="24"/>
          <w:szCs w:val="24"/>
        </w:rPr>
        <w:t>C-overslag omkostninger ved byggemodning kpt25 A30 af 5.4.2019.</w:t>
      </w:r>
    </w:p>
    <w:p w:rsidR="00976016" w:rsidRPr="00976016" w:rsidRDefault="00976016" w:rsidP="003717DD">
      <w:pPr>
        <w:ind w:left="720"/>
        <w:rPr>
          <w:rFonts w:ascii="Times New Roman" w:hAnsi="Times New Roman"/>
          <w:sz w:val="24"/>
          <w:szCs w:val="24"/>
        </w:rPr>
      </w:pPr>
    </w:p>
    <w:p w:rsidR="00976016" w:rsidRPr="00976016" w:rsidRDefault="00976016">
      <w:pPr>
        <w:spacing w:after="200"/>
        <w:rPr>
          <w:rFonts w:ascii="Times New Roman" w:hAnsi="Times New Roman"/>
          <w:sz w:val="24"/>
          <w:szCs w:val="24"/>
        </w:rPr>
      </w:pPr>
      <w:r w:rsidRPr="00976016">
        <w:rPr>
          <w:rFonts w:ascii="Times New Roman" w:hAnsi="Times New Roman"/>
          <w:sz w:val="24"/>
          <w:szCs w:val="24"/>
        </w:rPr>
        <w:br w:type="page"/>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lang w:eastAsia="ja-JP"/>
        </w:rPr>
        <w:lastRenderedPageBreak/>
        <w:softHyphen/>
        <w:t>Punkt. 07</w:t>
      </w:r>
      <w:r w:rsidRPr="00976016">
        <w:rPr>
          <w:rFonts w:ascii="Times New Roman" w:hAnsi="Times New Roman"/>
          <w:b/>
          <w:sz w:val="24"/>
          <w:szCs w:val="24"/>
          <w:lang w:eastAsia="ja-JP"/>
        </w:rPr>
        <w:tab/>
        <w:t>Beredskabsplan</w:t>
      </w:r>
    </w:p>
    <w:p w:rsidR="00976016" w:rsidRPr="00261165" w:rsidRDefault="00976016" w:rsidP="003717DD">
      <w:pPr>
        <w:pStyle w:val="Overskrift1"/>
        <w:rPr>
          <w:rFonts w:ascii="Times New Roman" w:hAnsi="Times New Roman"/>
          <w:sz w:val="20"/>
        </w:rPr>
      </w:pPr>
      <w:r w:rsidRPr="00261165">
        <w:rPr>
          <w:rFonts w:ascii="Times New Roman" w:hAnsi="Times New Roman"/>
          <w:b w:val="0"/>
          <w:sz w:val="20"/>
        </w:rPr>
        <w:t>Journal nr. 85.02</w:t>
      </w:r>
    </w:p>
    <w:p w:rsidR="00976016" w:rsidRPr="00976016" w:rsidRDefault="00976016" w:rsidP="003717DD">
      <w:pPr>
        <w:rPr>
          <w:rFonts w:ascii="Times New Roman" w:hAnsi="Times New Roman"/>
          <w:i/>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Baggrund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Den politiske koordinationsgruppe bestående af </w:t>
      </w:r>
      <w:proofErr w:type="spellStart"/>
      <w:r w:rsidRPr="00976016">
        <w:rPr>
          <w:rFonts w:ascii="Times New Roman" w:hAnsi="Times New Roman"/>
          <w:sz w:val="24"/>
          <w:szCs w:val="24"/>
        </w:rPr>
        <w:t>Naalakkersuisut</w:t>
      </w:r>
      <w:proofErr w:type="spellEnd"/>
      <w:r w:rsidRPr="00976016">
        <w:rPr>
          <w:rFonts w:ascii="Times New Roman" w:hAnsi="Times New Roman"/>
          <w:sz w:val="24"/>
          <w:szCs w:val="24"/>
        </w:rPr>
        <w:t xml:space="preserve"> og borgmestrene har besluttet, at kommunernes beredskabsplaner skal være udarbejdet i maj 2019.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 xml:space="preserve">Regelgrundlag </w:t>
      </w:r>
    </w:p>
    <w:p w:rsidR="00976016" w:rsidRPr="00976016" w:rsidRDefault="00976016" w:rsidP="003717DD">
      <w:pPr>
        <w:rPr>
          <w:rFonts w:ascii="Times New Roman" w:hAnsi="Times New Roman"/>
          <w:sz w:val="24"/>
          <w:szCs w:val="24"/>
        </w:rPr>
      </w:pPr>
      <w:proofErr w:type="spellStart"/>
      <w:r w:rsidRPr="00976016">
        <w:rPr>
          <w:rFonts w:ascii="Times New Roman" w:hAnsi="Times New Roman"/>
          <w:sz w:val="24"/>
          <w:szCs w:val="24"/>
        </w:rPr>
        <w:t>Inatsisartutlov</w:t>
      </w:r>
      <w:proofErr w:type="spellEnd"/>
      <w:r w:rsidRPr="00976016">
        <w:rPr>
          <w:rFonts w:ascii="Times New Roman" w:hAnsi="Times New Roman"/>
          <w:sz w:val="24"/>
          <w:szCs w:val="24"/>
        </w:rPr>
        <w:t xml:space="preserve"> nr. 14 af 26. maj 2010 om redningsberedskabet i Grønland og om brand- og eksplosionsforebyggende foranstaltninger.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Faktiske forhold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På baggrund af erfaringerne med beredskabsøvelser, udnyttelse af skabelon til kommunal beredskabsplan og de gamle kommuners beredskabsplaner har beredskabschefen udarbejdet udkast til beredskabsplan. </w:t>
      </w:r>
    </w:p>
    <w:p w:rsidR="00976016" w:rsidRPr="00976016" w:rsidRDefault="00976016" w:rsidP="003717DD">
      <w:pPr>
        <w:rPr>
          <w:rFonts w:ascii="Times New Roman" w:hAnsi="Times New Roman"/>
          <w:sz w:val="24"/>
          <w:szCs w:val="24"/>
          <w:u w:val="single"/>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Chefgruppen har behandlet udkast til beredskabsplan på sit møde d. 2. maj 2019, hvorefter sagen sendes til Udvalget for Teknik. Råstoffer og Miljø. Herefter sendes beredskabsplanen til beredskabskommissionen, så eventuelle rettelser og koordination ift. de centrale myndigheder kan indarbejdes. Herefter sendes den til endelig godkendelse i Qeqqata kommunalbestyrelse.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Bæredygtige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er bæredygtigt med en fælles forståelse for håndtering af krisesituationer.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Økonomiske og administrative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Der er ingen økonomiske og administrative konsekvenser direkte forbundet med beredskabsplanen. De konkrete situationer, hvor beredskabsplanen og krisestaben aktiveres vil have økonomiske konsekvenser, som ikke kan forudses.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Administrationens vurdering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er administrationens vurdering, at beredskabsplanen giver kommunen en fælles forståelse for, hvorledes der skal arbejdes sammen i tilfælde af krisesituationer.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Indstilling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indstilles til Udvalget for Teknik, Råstoffer og Miljø</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Cs/>
          <w:sz w:val="24"/>
          <w:szCs w:val="24"/>
        </w:rPr>
      </w:pPr>
      <w:r w:rsidRPr="00976016">
        <w:rPr>
          <w:rFonts w:ascii="Times New Roman" w:hAnsi="Times New Roman"/>
          <w:b/>
          <w:sz w:val="24"/>
          <w:szCs w:val="24"/>
        </w:rPr>
        <w:t>at</w:t>
      </w:r>
      <w:r w:rsidRPr="00976016">
        <w:rPr>
          <w:rFonts w:ascii="Times New Roman" w:hAnsi="Times New Roman"/>
          <w:sz w:val="24"/>
          <w:szCs w:val="24"/>
        </w:rPr>
        <w:t xml:space="preserve"> godkende udkast til </w:t>
      </w:r>
      <w:r w:rsidRPr="00976016">
        <w:rPr>
          <w:rFonts w:ascii="Times New Roman" w:hAnsi="Times New Roman"/>
          <w:bCs/>
          <w:sz w:val="24"/>
          <w:szCs w:val="24"/>
        </w:rPr>
        <w:t xml:space="preserve">Qeqqata </w:t>
      </w:r>
      <w:proofErr w:type="spellStart"/>
      <w:r w:rsidRPr="00976016">
        <w:rPr>
          <w:rFonts w:ascii="Times New Roman" w:hAnsi="Times New Roman"/>
          <w:bCs/>
          <w:sz w:val="24"/>
          <w:szCs w:val="24"/>
        </w:rPr>
        <w:t>Kommunias</w:t>
      </w:r>
      <w:proofErr w:type="spellEnd"/>
      <w:r w:rsidRPr="00976016">
        <w:rPr>
          <w:rFonts w:ascii="Times New Roman" w:hAnsi="Times New Roman"/>
          <w:bCs/>
          <w:sz w:val="24"/>
          <w:szCs w:val="24"/>
        </w:rPr>
        <w:t xml:space="preserve"> generelle beredskabsplan </w:t>
      </w:r>
    </w:p>
    <w:p w:rsidR="00976016" w:rsidRPr="00976016" w:rsidRDefault="00976016" w:rsidP="003717DD">
      <w:pPr>
        <w:rPr>
          <w:rFonts w:ascii="Times New Roman" w:hAnsi="Times New Roman"/>
          <w:bCs/>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bCs/>
          <w:sz w:val="24"/>
          <w:szCs w:val="24"/>
        </w:rPr>
        <w:t>at</w:t>
      </w:r>
      <w:r w:rsidRPr="00976016">
        <w:rPr>
          <w:rFonts w:ascii="Times New Roman" w:hAnsi="Times New Roman"/>
          <w:bCs/>
          <w:sz w:val="24"/>
          <w:szCs w:val="24"/>
        </w:rPr>
        <w:t xml:space="preserve"> sende udkastet til beredskabskommissionen med henblik på udtalelse forinden forlæggelse og endelig godkendelse i kommunalbestyrelsen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Afgørelse</w:t>
      </w:r>
    </w:p>
    <w:p w:rsidR="00976016" w:rsidRDefault="00206F78" w:rsidP="003717DD">
      <w:pPr>
        <w:rPr>
          <w:rFonts w:ascii="Times New Roman" w:hAnsi="Times New Roman"/>
          <w:sz w:val="24"/>
          <w:szCs w:val="24"/>
        </w:rPr>
      </w:pPr>
      <w:r>
        <w:rPr>
          <w:rFonts w:ascii="Times New Roman" w:hAnsi="Times New Roman"/>
          <w:sz w:val="24"/>
          <w:szCs w:val="24"/>
        </w:rPr>
        <w:t>Godkendt</w:t>
      </w:r>
    </w:p>
    <w:p w:rsidR="00976016" w:rsidRPr="00976016" w:rsidRDefault="00976016" w:rsidP="003717DD">
      <w:pPr>
        <w:rPr>
          <w:rFonts w:ascii="Times New Roman" w:hAnsi="Times New Roman"/>
          <w:bCs/>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Bilag</w:t>
      </w:r>
    </w:p>
    <w:p w:rsidR="00976016" w:rsidRPr="00976016" w:rsidRDefault="00976016" w:rsidP="00976016">
      <w:pPr>
        <w:numPr>
          <w:ilvl w:val="0"/>
          <w:numId w:val="19"/>
        </w:numPr>
        <w:rPr>
          <w:rFonts w:ascii="Times New Roman" w:hAnsi="Times New Roman"/>
          <w:sz w:val="24"/>
          <w:szCs w:val="24"/>
        </w:rPr>
      </w:pPr>
      <w:r w:rsidRPr="00976016">
        <w:rPr>
          <w:rFonts w:ascii="Times New Roman" w:hAnsi="Times New Roman"/>
          <w:bCs/>
          <w:sz w:val="24"/>
          <w:szCs w:val="24"/>
        </w:rPr>
        <w:t xml:space="preserve">Qeqqata </w:t>
      </w:r>
      <w:proofErr w:type="spellStart"/>
      <w:r w:rsidRPr="00976016">
        <w:rPr>
          <w:rFonts w:ascii="Times New Roman" w:hAnsi="Times New Roman"/>
          <w:bCs/>
          <w:sz w:val="24"/>
          <w:szCs w:val="24"/>
        </w:rPr>
        <w:t>Kommunias</w:t>
      </w:r>
      <w:proofErr w:type="spellEnd"/>
      <w:r w:rsidRPr="00976016">
        <w:rPr>
          <w:rFonts w:ascii="Times New Roman" w:hAnsi="Times New Roman"/>
          <w:bCs/>
          <w:sz w:val="24"/>
          <w:szCs w:val="24"/>
        </w:rPr>
        <w:t xml:space="preserve"> generelle beredskabsplan udkast af 2. maj 2019  </w:t>
      </w:r>
    </w:p>
    <w:p w:rsidR="00976016" w:rsidRPr="00261165" w:rsidRDefault="00976016" w:rsidP="003717DD">
      <w:pPr>
        <w:numPr>
          <w:ilvl w:val="0"/>
          <w:numId w:val="19"/>
        </w:numPr>
        <w:rPr>
          <w:rFonts w:ascii="Times New Roman" w:hAnsi="Times New Roman"/>
          <w:sz w:val="24"/>
          <w:szCs w:val="24"/>
        </w:rPr>
      </w:pPr>
      <w:proofErr w:type="spellStart"/>
      <w:r w:rsidRPr="00261165">
        <w:rPr>
          <w:rFonts w:ascii="Times New Roman" w:hAnsi="Times New Roman"/>
          <w:sz w:val="24"/>
          <w:szCs w:val="24"/>
        </w:rPr>
        <w:t>Appendix</w:t>
      </w:r>
      <w:proofErr w:type="spellEnd"/>
      <w:r w:rsidRPr="00261165">
        <w:rPr>
          <w:rFonts w:ascii="Times New Roman" w:hAnsi="Times New Roman"/>
          <w:sz w:val="24"/>
          <w:szCs w:val="24"/>
        </w:rPr>
        <w:t xml:space="preserve"> til </w:t>
      </w:r>
      <w:r w:rsidRPr="00261165">
        <w:rPr>
          <w:rFonts w:ascii="Times New Roman" w:hAnsi="Times New Roman"/>
          <w:bCs/>
          <w:sz w:val="24"/>
          <w:szCs w:val="24"/>
        </w:rPr>
        <w:t xml:space="preserve">Qeqqata </w:t>
      </w:r>
      <w:proofErr w:type="spellStart"/>
      <w:r w:rsidRPr="00261165">
        <w:rPr>
          <w:rFonts w:ascii="Times New Roman" w:hAnsi="Times New Roman"/>
          <w:bCs/>
          <w:sz w:val="24"/>
          <w:szCs w:val="24"/>
        </w:rPr>
        <w:t>Kommunias</w:t>
      </w:r>
      <w:proofErr w:type="spellEnd"/>
      <w:r w:rsidRPr="00261165">
        <w:rPr>
          <w:rFonts w:ascii="Times New Roman" w:hAnsi="Times New Roman"/>
          <w:bCs/>
          <w:sz w:val="24"/>
          <w:szCs w:val="24"/>
        </w:rPr>
        <w:t xml:space="preserve"> generelle beredskabsplan udkast af 2. maj 2019</w:t>
      </w:r>
    </w:p>
    <w:p w:rsidR="00976016" w:rsidRPr="00976016" w:rsidRDefault="00976016" w:rsidP="003717DD">
      <w:pPr>
        <w:ind w:left="1440" w:hanging="1440"/>
        <w:rPr>
          <w:rFonts w:ascii="Times New Roman" w:hAnsi="Times New Roman"/>
          <w:b/>
          <w:sz w:val="24"/>
          <w:szCs w:val="24"/>
        </w:rPr>
      </w:pPr>
      <w:r w:rsidRPr="00976016">
        <w:rPr>
          <w:rFonts w:ascii="Times New Roman" w:hAnsi="Times New Roman"/>
          <w:b/>
          <w:sz w:val="24"/>
          <w:szCs w:val="24"/>
          <w:lang w:eastAsia="ja-JP"/>
        </w:rPr>
        <w:lastRenderedPageBreak/>
        <w:t>Punkt 08</w:t>
      </w:r>
      <w:r w:rsidRPr="00976016">
        <w:rPr>
          <w:rFonts w:ascii="Times New Roman" w:hAnsi="Times New Roman"/>
          <w:b/>
          <w:sz w:val="24"/>
          <w:szCs w:val="24"/>
          <w:lang w:eastAsia="ja-JP"/>
        </w:rPr>
        <w:tab/>
        <w:t>Orientering vedr. snerydning i Sisimiut og trafikforanstaltninger</w:t>
      </w:r>
    </w:p>
    <w:p w:rsidR="00976016" w:rsidRPr="00261165" w:rsidRDefault="00976016" w:rsidP="003717DD">
      <w:pPr>
        <w:pStyle w:val="Overskrift1"/>
        <w:rPr>
          <w:rFonts w:ascii="Times New Roman" w:hAnsi="Times New Roman"/>
          <w:sz w:val="20"/>
        </w:rPr>
      </w:pPr>
      <w:r w:rsidRPr="00261165">
        <w:rPr>
          <w:rFonts w:ascii="Times New Roman" w:hAnsi="Times New Roman"/>
          <w:b w:val="0"/>
          <w:sz w:val="20"/>
        </w:rPr>
        <w:t>Journal nr. 06.01.03</w:t>
      </w:r>
    </w:p>
    <w:p w:rsidR="00976016" w:rsidRPr="00976016" w:rsidRDefault="00976016" w:rsidP="003717DD">
      <w:pPr>
        <w:rPr>
          <w:rFonts w:ascii="Times New Roman" w:hAnsi="Times New Roman"/>
          <w:i/>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Baggrund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Udvalget har behandlet flere emner om kommunens veje, særligt i Sisimiut jf. seneste møde med overskriften ”Indstilling vedr. Frederik Olsens henvendelse vedr. veje og trafik”. Under det omtalte møde pointerede udvalgsmedlem Sofie Dorte Olsen, at man bør gøre som man gør i Nuuk vedr. snerydning, også for at hente inspiration fra en kommune med rigtig gode snerydningsaktiviteter. Udvalgsmedlem Emilie Olsen ønskede også, at der opsættes trafikspejle i byen. Udvalgsformand Frederik Olsen ønskede at administrationen kommer med en orienteringssag om disse forhold under efterfølgende møde.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 xml:space="preserve">Regelgrundlag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Qeqqata Kommunia er ansvarlig for anlæggelse og drift af offentlige veje iht. </w:t>
      </w:r>
      <w:proofErr w:type="spellStart"/>
      <w:r w:rsidRPr="00976016">
        <w:rPr>
          <w:rFonts w:ascii="Times New Roman" w:hAnsi="Times New Roman"/>
          <w:sz w:val="24"/>
          <w:szCs w:val="24"/>
        </w:rPr>
        <w:t>Inatsiartutlov</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nr</w:t>
      </w:r>
      <w:proofErr w:type="spellEnd"/>
      <w:r w:rsidRPr="00976016">
        <w:rPr>
          <w:rFonts w:ascii="Times New Roman" w:hAnsi="Times New Roman"/>
          <w:sz w:val="24"/>
          <w:szCs w:val="24"/>
        </w:rPr>
        <w:t xml:space="preserve"> 16 af 17.11.2010 om byggemodning, offentlige kloakker og offentlige veje.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Politiet er ansvarlig for tilsyn med overtrædelser i trafikken </w:t>
      </w:r>
      <w:proofErr w:type="spellStart"/>
      <w:r w:rsidRPr="00976016">
        <w:rPr>
          <w:rFonts w:ascii="Times New Roman" w:hAnsi="Times New Roman"/>
          <w:sz w:val="24"/>
          <w:szCs w:val="24"/>
        </w:rPr>
        <w:t>iht</w:t>
      </w:r>
      <w:proofErr w:type="spellEnd"/>
      <w:r w:rsidRPr="00976016">
        <w:rPr>
          <w:rFonts w:ascii="Times New Roman" w:hAnsi="Times New Roman"/>
          <w:sz w:val="24"/>
          <w:szCs w:val="24"/>
        </w:rPr>
        <w:t xml:space="preserve"> færdselslov.</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Faktiske forhold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Indledningsvis forholder det sig således, at kommunen jf. udbudsmaterialets indhold i nuværende kontrakt med snerydningsentreprenører har opdelt vejene i Sisimiut i primære og sekundære snerydningsveje jf. bilag. Som navnene antyder er der prioritering i hvad der skal laves ved snefald, især i ekstreme eller pludselige sneforhold. Dette prioritering har især grundlag i sikkerhedsmæssige forhold, og at den offentlige trafik og generel farbarhed i byen skal prioriteres. Efter primærvejene og sekundærvejene er sikret, kan sneoplægspladser, der giver øvrige gener reduceres ved bortkørsel. Sneoplægspladserne har afgørende betydning for, at både primærvejene og sekundærvejene kan ryddes for sne hurtigst muligt. Derudover er det kommunens opgave at snerydde for sine egne institutioner. Kommunen udfører dog ikke snerydning på øvrige offentlige ejendomme, der ejes og drives af andre offentlige organer, eller beboelsesområder administreret af INI A/S, uanset ejerskab. Det er heller ikke kommunens opgave at snerydde ved private indkørsler. Klager stilles mundtligt eller skriftligt til OTM sekretariat under kommunens åbningstider, hvor man hurtigt kan få identificeret, om der er grundlag i klagen, eller med andre ord om klagen vedrører kommunens arbejdsopgaver.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Sofie Dorte Olsens fokus på at hente inspiration og samarbejde med en anden kommune er god i sig selv, og er et vigtigt fokus hvad enten det drejer sig om politik eller administration. Administrationen praktiserer allerede i dag gode samarbejdsrelationer med andre kommuner og øvrige myndigheder og selskaber i fælles projekter, samt daglige interaktioner om daglig drift. Der holdes bl.a. hyppige møder med samtlige kommuner om miljørelaterede projekter, og der stilles kontorer til rådighed ved diverse besøg i samarbejdets ånd, med tid til erfaringsudvekslinger.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Specifikt vedr. snerydning i Sisimiut, som udvalgsmedlemmet er utilfreds med, holdes der årlige licitationer, hvor byen er fordelt på en række områder, hvor entreprenørerne byder på én eller flere områder. Buddene er i form af timepris uanset tidspunkt, og den billigste entreprenør, der samtidig opfylder betingelserne i udbudsmaterialet får tildelt et område. Områdeopdeling og udbudsbetingelser ses i udbudsmaterialet fra seneste licitation på bilag.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lastRenderedPageBreak/>
        <w:t xml:space="preserve">Snerydning foregår i praksis ved, at de entreprenører, der har fået tildelt snerydningsentrepriser fra licitationen får opringning om igangsætning fra </w:t>
      </w:r>
      <w:proofErr w:type="spellStart"/>
      <w:r w:rsidRPr="00976016">
        <w:rPr>
          <w:rFonts w:ascii="Times New Roman" w:hAnsi="Times New Roman"/>
          <w:sz w:val="24"/>
          <w:szCs w:val="24"/>
        </w:rPr>
        <w:t>Sannavik</w:t>
      </w:r>
      <w:proofErr w:type="spellEnd"/>
      <w:r w:rsidRPr="00976016">
        <w:rPr>
          <w:rFonts w:ascii="Times New Roman" w:hAnsi="Times New Roman"/>
          <w:sz w:val="24"/>
          <w:szCs w:val="24"/>
        </w:rPr>
        <w:t xml:space="preserve">, der samtidig holder tilsyn med entreprenørernes arbejde og har snerydningsvagt hele døgnet. På den måde har </w:t>
      </w:r>
      <w:proofErr w:type="spellStart"/>
      <w:r w:rsidRPr="00976016">
        <w:rPr>
          <w:rFonts w:ascii="Times New Roman" w:hAnsi="Times New Roman"/>
          <w:sz w:val="24"/>
          <w:szCs w:val="24"/>
        </w:rPr>
        <w:t>Sannavik</w:t>
      </w:r>
      <w:proofErr w:type="spellEnd"/>
      <w:r w:rsidRPr="00976016">
        <w:rPr>
          <w:rFonts w:ascii="Times New Roman" w:hAnsi="Times New Roman"/>
          <w:sz w:val="24"/>
          <w:szCs w:val="24"/>
        </w:rPr>
        <w:t xml:space="preserve"> overblik over de enkelte entreprenørers tidforbrug og kvalitet i deres udførte arbejde, i det man ved hvornår man skal kontrollere et igangsat arbejde, og kan hurtigt påpege evt. mangler i entreprisens udførelse.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Entreprenørerne giver også tilbud på bortkørsel af sne med lastbiler, og dette udføres typisk når vejene er ryddede for sne, og kan være ret omfattende ved perioder med store nedbørsmængder i længere tid. Førsteprioritet er altid at vejene er sikre og farbare, hvor man bruger alle ressourcerne i disse perioder. Derefter kan man reducere snedeponier for sne.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Med timepriser får entreprenørerne betaling for udført arbejde, hverken mere eller mindre, uden risiko for at tabe på entreprisen fra entreprenørens side. At timepriser er uanset tidspunkt på dagen eller ugen gør også administrationen og især tilsynet langt lettere, og eliminerer risiko for spekulation for mere betalinger uden for normale arbejdstider og dertil hørende administrativ kontrol. Derudover er det et krav i udbudsbetingelserne, at en entreprenørs snerydning skal iværksættes senest efter nærmere angivet tidsrum efter tilsynets opringning. Overskrides dette, kan tilsynet vælge en anden entreprenør eller egne maskiner til at kunne udføre opgaven hurtigst muligt.</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Vedr. øvrige mindre driftsmæssige tiltag blev sagen senest behandlet jf. seneste møde med overskriften ”Indstilling vedr. Frederik Olsens henvendelse vedr. veje og trafik”, hvor også diverse driftsmæssige trafikregulerende foranstaltninger blev omtalt ift. ønsket om udarbejdelse af principper om veje og trafik ved rådgiver hjælp. Dette gælder også om Emilie Olsens specifikke ønske om trafikspejle, som i sig selv indgår i trafikregulerende og sikkerhedsmæssige foranstaltninger. Udvalget har tidligere godkendt orientering om princippet om, at faglige vurderinger og budgetmæssige forhold er afgørende i den slags fokus.</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Specifikt vedr. trafikspejle har administrationen hentet en artikel på bilag, der handler om en dansk kommunes klare holdning til trafikspejle, hvor der bl.a. står:</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”Herning Kommune anbefaler ikke at sætte trafikspejle op. Vores erfaring med disse spejle</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er at de giver falsk tryghed. Grunden til dette er, at et trafikspejl er et konveks spejl.</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Konveks betyder at spejlet er udadvendt buet, og derfor fortegner billedet meget. Det du</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ser i spejlet er tilsyneladende langt væk, men kan faktisk være så tæt på som 5 meter. Det</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er en afstand du, selv med lav hastighed, ikke kan nå at standse på. Trafikspejle har i</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øvrigt tendens til at dugge til i natte- og morgentimerne. Dette gør at de i perioden er helt</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uanvendelige. Herning Kommune sætter derfor ikke trafikspejle op på offentlige</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vejarealer. Vi bidrager heller ikke økonomisk til, at du kan sætte et spejl op på privat</w:t>
      </w:r>
    </w:p>
    <w:p w:rsidR="00976016" w:rsidRPr="00976016" w:rsidRDefault="00976016" w:rsidP="003717DD">
      <w:pPr>
        <w:ind w:left="720"/>
        <w:rPr>
          <w:rFonts w:ascii="Times New Roman" w:hAnsi="Times New Roman"/>
          <w:sz w:val="24"/>
          <w:szCs w:val="24"/>
        </w:rPr>
      </w:pPr>
      <w:r w:rsidRPr="00976016">
        <w:rPr>
          <w:rFonts w:ascii="Times New Roman" w:hAnsi="Times New Roman"/>
          <w:sz w:val="24"/>
          <w:szCs w:val="24"/>
        </w:rPr>
        <w:t>grund.”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Den slags erfaringer fra andre kommuner må også tages i betragtning </w:t>
      </w:r>
      <w:proofErr w:type="spellStart"/>
      <w:r w:rsidRPr="00976016">
        <w:rPr>
          <w:rFonts w:ascii="Times New Roman" w:hAnsi="Times New Roman"/>
          <w:sz w:val="24"/>
          <w:szCs w:val="24"/>
        </w:rPr>
        <w:t>ifm</w:t>
      </w:r>
      <w:proofErr w:type="spellEnd"/>
      <w:r w:rsidRPr="00976016">
        <w:rPr>
          <w:rFonts w:ascii="Times New Roman" w:hAnsi="Times New Roman"/>
          <w:sz w:val="24"/>
          <w:szCs w:val="24"/>
        </w:rPr>
        <w:t>. udarbejdelse af trafik og vejplan for kommunen.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Gadespejle giver bilister en falsk tryghed til at køre frem såfremt de ikke kan se andre motoriserede køretøjers lys i gadespejlet, men fodgængere har ikke lys på der kan ses i gadespejle, og køretøjers frontlys belyser ikke evt. refleksbrikker på fodgængere gennem gadespejlet. Administrationen har pt. ingen planer om at opsætte nye trafikspejle i byen.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u w:val="single"/>
        </w:rPr>
        <w:lastRenderedPageBreak/>
        <w:t xml:space="preserve">Bæredygtige konsekvenser: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er af afgørende betydning at man har en systematisk og faglig velfunderet tilgang til spørgsmålet om trafiksikkerhed under drift af eksisterende veje og ved anlæggelse af nye veje. Ikke mindst bør fokus på vejsikkerhed også integreres sammen med principper om projektering af nye veje, samt driftsmæssige tiltag vedr. eksisterende vejes overgang til sikrere veje på årsbasis. På denne måde undgår man ikke alene tilfældige løsninger, men overordnet får fokus på samtlige risikoområder, og dermed effektivt løser disse.</w:t>
      </w:r>
    </w:p>
    <w:p w:rsidR="00976016" w:rsidRPr="00976016" w:rsidRDefault="00976016" w:rsidP="003717DD">
      <w:pPr>
        <w:rPr>
          <w:rFonts w:ascii="Times New Roman" w:hAnsi="Times New Roman"/>
          <w:sz w:val="24"/>
          <w:szCs w:val="24"/>
          <w:u w:val="single"/>
        </w:rPr>
      </w:pP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Økonomiske og administrative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Renholdelse og snerydning indgår allerede under kommunalt drift med særskilt budget, som er på godt 4 mio. kr. årligt for Sisimiuts vedkommende.</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Ingen er herre over hvor meget sne der kommer hvert år, så der kan være afvigelser ift. snerydningsbudget fra år til år, der dog søges neutraliseret via budgetneutrale budgetomplaceringer på driftskontoens underkonti. I 2018 var forbruget på konto 21-01-10 på 3,7 mio. kr. i Sisimiut inkl. offentlig renholdelse. Heraf har ca. 2,5 mio. kr. blevet brugt til snerydning.</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Administrationen har indhentet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Sermersooqs</w:t>
      </w:r>
      <w:proofErr w:type="spellEnd"/>
      <w:r w:rsidRPr="00976016">
        <w:rPr>
          <w:rFonts w:ascii="Times New Roman" w:hAnsi="Times New Roman"/>
          <w:sz w:val="24"/>
          <w:szCs w:val="24"/>
        </w:rPr>
        <w:t xml:space="preserve"> samlede forbrug til snerydning i dennes enkelte byer for at kunne se sammenligningsgrundlag ved snerydning i byerne. Uanset placering er der taget højde for vejlængder og historiske snemængder, således sammenligningen kan ske på en fair måde.</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noProof/>
          <w:sz w:val="24"/>
          <w:szCs w:val="24"/>
        </w:rPr>
        <w:lastRenderedPageBreak/>
        <w:drawing>
          <wp:inline distT="0" distB="0" distL="0" distR="0">
            <wp:extent cx="6120130" cy="6162893"/>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120130" cy="6162893"/>
                    </a:xfrm>
                    <a:prstGeom prst="rect">
                      <a:avLst/>
                    </a:prstGeom>
                    <a:noFill/>
                    <a:ln>
                      <a:noFill/>
                    </a:ln>
                  </pic:spPr>
                </pic:pic>
              </a:graphicData>
            </a:graphic>
          </wp:inline>
        </w:drawing>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Ud fra ovenstående skema er vejlængderne i Sisimiut og Nuuk mere sammenlignelige, hvor resterende byer blot har en brøkdel af vejnettet ift. vejnettene i Sisimiut og især Nuuk. Vejbredderne kan også variere fra by til by, men kan nemt modvirkes ved mere effektive snerydningskøretøjer ift. arbejdsbyrde pr. km.</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ses af ovenstående skema at forbruget til snerydning er ca. 20 procent større i Nuuk ift. Sisimiut pr. km vej. Samtidig er der mindre konkurrence blandt entreprenørerne i de mindre byer, som normalt også har betydning for entreprenørernes tilbud. I Tasiilaq udføres snerydning af kommunen alene. Kommunerne har typisk gummigeder, da disse er essentielle at være i besiddelse af ift. kommunale ydelser både sommer og vinter. F.eks. asfaltering og renholdelse om sommeren, og må bruges til snerydning om vinteren for at kunne få så meget nytteværdi som muligt af maskinparken. </w:t>
      </w:r>
      <w:r w:rsidRPr="00976016">
        <w:rPr>
          <w:rFonts w:ascii="Times New Roman" w:hAnsi="Times New Roman"/>
          <w:sz w:val="24"/>
          <w:szCs w:val="24"/>
        </w:rPr>
        <w:lastRenderedPageBreak/>
        <w:t>Jo større byen er, jo mindre vil kommunens rolle betyde, da man i højere grad vil være afhængige af ekstern hjælp. Sidstnævnte er især gældende i Sisimiut og Nuuk.</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Der bruges faste priser i Nuuk og Paamiut til snerydning, hvor man i Sisimiut opererer med timepriser.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Administrationens vurdering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ses, at det giver mest mening at udbudsformen i Sisimiut med timepriser opretholdes med gældende praktiske betingelser i gældende kontrakter med entreprenører, der stammer fra seneste udbudsmateriale jf. bilag. På denne måde er kommunen til enhver tid selv herre over kvaliteten af udført arbejde ved selv at kontrollere over hvornår der skal sneryddes, og hurtigt kunne udpege evt. mangler i forlængelse af en aktuel snerydning, og i yderste konsekvens kunne tilkalde assistance fra andre entreprenører eller fra eget maskinpark for at kunne udføre snerydning i presserende situationer. Entreprenørerne betales efter udført arbejde efter deres timepris uanset mængden af arbejdet og tidspunktet.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Ved fastprisaftaler på en hel sæsons snerydning er det helt sikkert, at enten driftsherren (kommunen) eller entreprenøren rammes økonomisk ift. hvad der rent faktisk er udført af arbejde henover snerydningssæsonen.</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Ved fastpris bud for en hel snesæson vil man fra entreprenørens side normalt tænke på indtjening, og minimering af risici for underskudsforretninger ved tilbudsgivning. Entreprenørerne må tænke på erfarings snemængder og risiko for ekstraordinære snemængder når de giver tilbud, udover alle andre elementer som har betydning for deres tilbudsgivning.  Man kan dermed være nærmest helt sikker på, at deres praktiske timepris er højere end hvad man ville få, hvis man gav bud i ren timepris, da man med sidstnævnte har fjernet så meget risiko som muligt for entreprenørerne. Normalt ville entreprenørerne have en god indtjening og dermed et incitament til at bevare entreprisen. Dette vil driftsherren altså med rimelig god sikkerhed tabe penge på. Modsat kan entreprenøren risikere at udføre snerydning med underskudsforretning, hvis der igennem længere tid falder mere sne end hvad man havde regnet med da man gav tilbud. Entreprenøren vil stadigvæk været forpligtiget ift. kontrakten, men vil ikke have økonomisk incitament til at fortsætte snerydning. Driftsherren vil bruge store ressourcer på tilsyn af entreprenører, der hellere vil lave noget andet de kan tjene penge på, end en forpligtigelse uden indtjening.</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proofErr w:type="spellStart"/>
      <w:r w:rsidRPr="00976016">
        <w:rPr>
          <w:rFonts w:ascii="Times New Roman" w:hAnsi="Times New Roman"/>
          <w:sz w:val="24"/>
          <w:szCs w:val="24"/>
        </w:rPr>
        <w:t>Sermitsiaq</w:t>
      </w:r>
      <w:proofErr w:type="spellEnd"/>
      <w:r w:rsidRPr="00976016">
        <w:rPr>
          <w:rFonts w:ascii="Times New Roman" w:hAnsi="Times New Roman"/>
          <w:sz w:val="24"/>
          <w:szCs w:val="24"/>
        </w:rPr>
        <w:t xml:space="preserve"> artikel på bilag vedr. snerydning indeholder også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Sermersooqs</w:t>
      </w:r>
      <w:proofErr w:type="spellEnd"/>
      <w:r w:rsidRPr="00976016">
        <w:rPr>
          <w:rFonts w:ascii="Times New Roman" w:hAnsi="Times New Roman"/>
          <w:sz w:val="24"/>
          <w:szCs w:val="24"/>
        </w:rPr>
        <w:t xml:space="preserve"> udemærkede argument om, at snerydning i sig selv ikke er en aktivitet, der har effekt på værdiskabelse i samfundet. Jf. artiklen må man som borger være indforstået med, at man lever i Grønland med masser af sne, der skal ryddes fra vejene. Naturligvis skal samfundet kunne fungere og trafiksikkerheden skal være i orden. Hvis man dog sammenligner snerydning med generel offentlig renholdelse kan man sige, at det med at fjerne skrot, affald og ulovligt hensatte effekter giver langt mere værdi på både kort- og langt sigt end at fjerne sne, der alligevel smelter efter snesæsonen. Så det handler om prioritering, medmindre man har ubegrænsede ressourcer. Offentlig renholdelse og snerydning har samme budgetkonto, jo mere man snerydder jo mindre kan man foretage offentlig renholdelse inden for den samme budgetramme.</w:t>
      </w:r>
    </w:p>
    <w:p w:rsidR="00976016" w:rsidRPr="00976016" w:rsidRDefault="00976016" w:rsidP="003717DD">
      <w:pPr>
        <w:rPr>
          <w:rFonts w:ascii="Times New Roman" w:hAnsi="Times New Roman"/>
          <w:sz w:val="24"/>
          <w:szCs w:val="24"/>
        </w:rPr>
      </w:pPr>
    </w:p>
    <w:p w:rsidR="00976016" w:rsidRDefault="00976016" w:rsidP="003717DD">
      <w:pPr>
        <w:rPr>
          <w:rFonts w:ascii="Times New Roman" w:hAnsi="Times New Roman"/>
          <w:b/>
          <w:sz w:val="24"/>
          <w:szCs w:val="24"/>
        </w:rPr>
      </w:pPr>
    </w:p>
    <w:p w:rsidR="00261165" w:rsidRPr="00976016" w:rsidRDefault="00261165" w:rsidP="003717DD">
      <w:pPr>
        <w:rPr>
          <w:rFonts w:ascii="Times New Roman" w:hAnsi="Times New Roman"/>
          <w:b/>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lastRenderedPageBreak/>
        <w:t>Indstilling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Administrationen indstiller til TMRU, at:</w:t>
      </w:r>
    </w:p>
    <w:p w:rsidR="00976016" w:rsidRPr="00976016" w:rsidRDefault="00976016" w:rsidP="00976016">
      <w:pPr>
        <w:pStyle w:val="Listeafsnit"/>
        <w:numPr>
          <w:ilvl w:val="0"/>
          <w:numId w:val="20"/>
        </w:numPr>
        <w:tabs>
          <w:tab w:val="left" w:pos="284"/>
        </w:tabs>
        <w:rPr>
          <w:rFonts w:ascii="Times New Roman" w:hAnsi="Times New Roman"/>
          <w:sz w:val="24"/>
          <w:szCs w:val="24"/>
        </w:rPr>
      </w:pPr>
      <w:r w:rsidRPr="00976016">
        <w:rPr>
          <w:rFonts w:ascii="Times New Roman" w:hAnsi="Times New Roman"/>
          <w:sz w:val="24"/>
          <w:szCs w:val="24"/>
        </w:rPr>
        <w:t>At orienteringen tages til efterretning.</w:t>
      </w:r>
    </w:p>
    <w:p w:rsidR="00976016" w:rsidRPr="00976016" w:rsidRDefault="00976016" w:rsidP="003717DD">
      <w:pPr>
        <w:pStyle w:val="Listeafsnit"/>
        <w:rPr>
          <w:rFonts w:ascii="Times New Roman" w:hAnsi="Times New Roman"/>
          <w:sz w:val="24"/>
          <w:szCs w:val="24"/>
        </w:rPr>
      </w:pP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Afgørelse</w:t>
      </w:r>
    </w:p>
    <w:p w:rsidR="00976016" w:rsidRDefault="00976016" w:rsidP="003717DD">
      <w:pPr>
        <w:rPr>
          <w:rFonts w:ascii="Times New Roman" w:hAnsi="Times New Roman"/>
          <w:sz w:val="24"/>
          <w:szCs w:val="24"/>
        </w:rPr>
      </w:pPr>
    </w:p>
    <w:p w:rsidR="00206F78" w:rsidRPr="00976016" w:rsidRDefault="00206F78" w:rsidP="003717DD">
      <w:pPr>
        <w:rPr>
          <w:rFonts w:ascii="Times New Roman" w:hAnsi="Times New Roman"/>
          <w:sz w:val="24"/>
          <w:szCs w:val="24"/>
        </w:rPr>
      </w:pPr>
      <w:r>
        <w:rPr>
          <w:rFonts w:ascii="Times New Roman" w:hAnsi="Times New Roman"/>
          <w:sz w:val="24"/>
          <w:szCs w:val="24"/>
        </w:rPr>
        <w:t>Taget til orientering</w:t>
      </w:r>
    </w:p>
    <w:p w:rsidR="00976016" w:rsidRPr="00976016" w:rsidRDefault="00976016" w:rsidP="003717DD">
      <w:pPr>
        <w:rPr>
          <w:rFonts w:ascii="Times New Roman" w:hAnsi="Times New Roman"/>
          <w:bCs/>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Bilag</w:t>
      </w:r>
    </w:p>
    <w:p w:rsidR="00976016" w:rsidRPr="00976016" w:rsidRDefault="00976016" w:rsidP="00976016">
      <w:pPr>
        <w:pStyle w:val="Listeafsnit"/>
        <w:numPr>
          <w:ilvl w:val="0"/>
          <w:numId w:val="21"/>
        </w:numPr>
        <w:tabs>
          <w:tab w:val="left" w:pos="284"/>
        </w:tabs>
        <w:rPr>
          <w:rFonts w:ascii="Times New Roman" w:hAnsi="Times New Roman"/>
          <w:sz w:val="24"/>
          <w:szCs w:val="24"/>
        </w:rPr>
      </w:pPr>
      <w:r w:rsidRPr="00976016">
        <w:rPr>
          <w:rFonts w:ascii="Times New Roman" w:hAnsi="Times New Roman"/>
          <w:sz w:val="24"/>
          <w:szCs w:val="24"/>
        </w:rPr>
        <w:t>Udbudsmateriale fra seneste snerydningslicitation.</w:t>
      </w:r>
    </w:p>
    <w:p w:rsidR="00976016" w:rsidRPr="00976016" w:rsidRDefault="00976016" w:rsidP="00976016">
      <w:pPr>
        <w:pStyle w:val="Listeafsnit"/>
        <w:numPr>
          <w:ilvl w:val="0"/>
          <w:numId w:val="21"/>
        </w:numPr>
        <w:tabs>
          <w:tab w:val="left" w:pos="284"/>
        </w:tabs>
        <w:rPr>
          <w:rFonts w:ascii="Times New Roman" w:hAnsi="Times New Roman"/>
          <w:sz w:val="24"/>
          <w:szCs w:val="24"/>
        </w:rPr>
      </w:pPr>
      <w:r w:rsidRPr="00976016">
        <w:rPr>
          <w:rFonts w:ascii="Times New Roman" w:hAnsi="Times New Roman"/>
          <w:sz w:val="24"/>
          <w:szCs w:val="24"/>
        </w:rPr>
        <w:t xml:space="preserve">Artikel om snerydning i Nuuk i </w:t>
      </w:r>
      <w:proofErr w:type="spellStart"/>
      <w:r w:rsidRPr="00976016">
        <w:rPr>
          <w:rFonts w:ascii="Times New Roman" w:hAnsi="Times New Roman"/>
          <w:sz w:val="24"/>
          <w:szCs w:val="24"/>
        </w:rPr>
        <w:t>Sermitsiaq</w:t>
      </w:r>
      <w:proofErr w:type="spellEnd"/>
    </w:p>
    <w:p w:rsidR="00976016" w:rsidRPr="00976016" w:rsidRDefault="00976016" w:rsidP="00976016">
      <w:pPr>
        <w:pStyle w:val="Listeafsnit"/>
        <w:numPr>
          <w:ilvl w:val="0"/>
          <w:numId w:val="21"/>
        </w:numPr>
        <w:tabs>
          <w:tab w:val="left" w:pos="284"/>
        </w:tabs>
        <w:rPr>
          <w:rFonts w:ascii="Times New Roman" w:hAnsi="Times New Roman"/>
          <w:sz w:val="24"/>
          <w:szCs w:val="24"/>
        </w:rPr>
      </w:pPr>
      <w:r w:rsidRPr="00976016">
        <w:rPr>
          <w:rFonts w:ascii="Times New Roman" w:hAnsi="Times New Roman"/>
          <w:sz w:val="24"/>
          <w:szCs w:val="24"/>
        </w:rPr>
        <w:t>Artikel fra Herning Kommune vedr. trafikspejle</w:t>
      </w:r>
    </w:p>
    <w:p w:rsidR="003C0E98" w:rsidRPr="00976016" w:rsidRDefault="003C0E98" w:rsidP="003717DD">
      <w:pPr>
        <w:rPr>
          <w:rFonts w:ascii="Times New Roman" w:hAnsi="Times New Roman"/>
          <w:sz w:val="24"/>
          <w:szCs w:val="24"/>
        </w:rPr>
      </w:pPr>
    </w:p>
    <w:p w:rsidR="00976016" w:rsidRPr="00976016" w:rsidRDefault="00976016">
      <w:pPr>
        <w:spacing w:after="200"/>
        <w:rPr>
          <w:rFonts w:ascii="Times New Roman" w:hAnsi="Times New Roman"/>
          <w:b/>
          <w:sz w:val="24"/>
          <w:szCs w:val="24"/>
        </w:rPr>
      </w:pPr>
      <w:r w:rsidRPr="00976016">
        <w:rPr>
          <w:rFonts w:ascii="Times New Roman" w:hAnsi="Times New Roman"/>
          <w:b/>
          <w:sz w:val="24"/>
          <w:szCs w:val="24"/>
        </w:rPr>
        <w:br w:type="page"/>
      </w:r>
    </w:p>
    <w:p w:rsidR="00976016" w:rsidRPr="00976016" w:rsidRDefault="00976016" w:rsidP="003717DD">
      <w:pPr>
        <w:pStyle w:val="Punkt0"/>
        <w:tabs>
          <w:tab w:val="left" w:pos="-3544"/>
        </w:tabs>
        <w:ind w:left="1134" w:hanging="1134"/>
        <w:rPr>
          <w:szCs w:val="24"/>
          <w:u w:val="none"/>
        </w:rPr>
      </w:pPr>
      <w:r w:rsidRPr="00976016">
        <w:rPr>
          <w:szCs w:val="24"/>
          <w:u w:val="none"/>
        </w:rPr>
        <w:lastRenderedPageBreak/>
        <w:t>Punkt 09</w:t>
      </w:r>
      <w:r w:rsidRPr="00976016">
        <w:rPr>
          <w:szCs w:val="24"/>
          <w:u w:val="none"/>
        </w:rPr>
        <w:tab/>
        <w:t>Høring af forslag til vedtægter for oprettelse af lokaludvalg for Qeqqata Kommunia</w:t>
      </w:r>
    </w:p>
    <w:p w:rsidR="00976016" w:rsidRPr="00261165" w:rsidRDefault="00976016" w:rsidP="003717DD">
      <w:pPr>
        <w:pStyle w:val="Overskrift2"/>
        <w:rPr>
          <w:rFonts w:ascii="Times New Roman" w:hAnsi="Times New Roman"/>
          <w:b w:val="0"/>
          <w:sz w:val="20"/>
        </w:rPr>
      </w:pPr>
      <w:proofErr w:type="spellStart"/>
      <w:r w:rsidRPr="00261165">
        <w:rPr>
          <w:rFonts w:ascii="Times New Roman" w:hAnsi="Times New Roman"/>
          <w:b w:val="0"/>
          <w:sz w:val="20"/>
        </w:rPr>
        <w:t>Journalnr</w:t>
      </w:r>
      <w:proofErr w:type="spellEnd"/>
      <w:r w:rsidRPr="00261165">
        <w:rPr>
          <w:rFonts w:ascii="Times New Roman" w:hAnsi="Times New Roman"/>
          <w:b w:val="0"/>
          <w:sz w:val="20"/>
        </w:rPr>
        <w:t xml:space="preserve">. </w:t>
      </w:r>
      <w:r w:rsidRPr="00261165">
        <w:rPr>
          <w:rFonts w:ascii="Times New Roman" w:hAnsi="Times New Roman"/>
          <w:b w:val="0"/>
          <w:sz w:val="20"/>
        </w:rPr>
        <w:tab/>
        <w:t>01.03.49</w:t>
      </w:r>
    </w:p>
    <w:p w:rsidR="00976016" w:rsidRPr="00976016" w:rsidRDefault="00976016" w:rsidP="003717DD">
      <w:pPr>
        <w:pStyle w:val="Overskrift3"/>
      </w:pPr>
      <w:r w:rsidRPr="00976016">
        <w:br/>
        <w:t>Baggrund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Jf. § 32 ved </w:t>
      </w:r>
      <w:proofErr w:type="spellStart"/>
      <w:r w:rsidRPr="00976016">
        <w:rPr>
          <w:rFonts w:ascii="Times New Roman" w:hAnsi="Times New Roman"/>
          <w:sz w:val="24"/>
          <w:szCs w:val="24"/>
        </w:rPr>
        <w:t>Inatsisartutlov</w:t>
      </w:r>
      <w:proofErr w:type="spellEnd"/>
      <w:r w:rsidRPr="00976016">
        <w:rPr>
          <w:rFonts w:ascii="Times New Roman" w:hAnsi="Times New Roman"/>
          <w:sz w:val="24"/>
          <w:szCs w:val="24"/>
        </w:rPr>
        <w:t xml:space="preserve"> nr. 29 af 17. november 2017 om den kommunale styrelsen skal kommunerne nedsætte et lokaludvalg i hver by. Dette betyder at der skal nedsætte lokaludvalg i Sisimiut og i Maniitsoq. Kommunalbestyrelsen skal fastsætte regler for valg af lokaludvalgene og bestemme i hvilket omfang, det overlades til foreninger, herunder politiske partier og kandidatforbund, eller andre at opstille personer som medlemmer af lokaludvalgene eller at indstille personer som observatører til at deltage i lokaludvalgenes møder. I bemærkninger til Styrelseslovens § 32 fremgår det at kommunalbestyrelsen skal nedsætte lokaludvalg og at der skal bevilges et dispositionsbeløb, som lokaludvalg efter bemyndigelse kan råde over til bestemte formål. Det fremgår også at der kan gives vederlag til medlemmer af lokaludvalgene. </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 xml:space="preserve">Regelgrundlag </w:t>
      </w:r>
    </w:p>
    <w:p w:rsidR="00976016" w:rsidRPr="00976016" w:rsidRDefault="00976016" w:rsidP="003717DD">
      <w:pPr>
        <w:pStyle w:val="Sidefod"/>
        <w:tabs>
          <w:tab w:val="clear" w:pos="4819"/>
          <w:tab w:val="clear" w:pos="9638"/>
        </w:tabs>
        <w:rPr>
          <w:rFonts w:ascii="Times New Roman" w:hAnsi="Times New Roman"/>
          <w:sz w:val="24"/>
          <w:szCs w:val="24"/>
        </w:rPr>
      </w:pPr>
      <w:proofErr w:type="spellStart"/>
      <w:r w:rsidRPr="00976016">
        <w:rPr>
          <w:rFonts w:ascii="Times New Roman" w:hAnsi="Times New Roman"/>
          <w:sz w:val="24"/>
          <w:szCs w:val="24"/>
        </w:rPr>
        <w:t>Inatsisartutlov</w:t>
      </w:r>
      <w:proofErr w:type="spellEnd"/>
      <w:r w:rsidRPr="00976016">
        <w:rPr>
          <w:rFonts w:ascii="Times New Roman" w:hAnsi="Times New Roman"/>
          <w:sz w:val="24"/>
          <w:szCs w:val="24"/>
        </w:rPr>
        <w:t xml:space="preserve"> nr. 29 af 17. november 2017 om kommunale styrelse.</w:t>
      </w:r>
    </w:p>
    <w:p w:rsidR="00976016" w:rsidRPr="00976016" w:rsidRDefault="00976016" w:rsidP="003717DD">
      <w:pPr>
        <w:pStyle w:val="Sidefod"/>
        <w:tabs>
          <w:tab w:val="clear" w:pos="4819"/>
          <w:tab w:val="clear" w:pos="9638"/>
        </w:tabs>
        <w:rPr>
          <w:rFonts w:ascii="Times New Roman" w:hAnsi="Times New Roman"/>
          <w:sz w:val="24"/>
          <w:szCs w:val="24"/>
        </w:rPr>
      </w:pPr>
      <w:r w:rsidRPr="00976016">
        <w:rPr>
          <w:rFonts w:ascii="Times New Roman" w:hAnsi="Times New Roman"/>
          <w:sz w:val="24"/>
          <w:szCs w:val="24"/>
        </w:rPr>
        <w:t xml:space="preserve">Selvstyrets bekendtgørelse nr. 25 af 30. december 2013 om vederlæggelse af borgmestre, viceborgmestre, kommunalbestyrelses- og bygdebestyrelsesmedlemmer samt medlemmer af lokaludvalg m.v. </w:t>
      </w:r>
    </w:p>
    <w:p w:rsidR="00976016" w:rsidRPr="00976016" w:rsidRDefault="00976016" w:rsidP="003717DD">
      <w:pPr>
        <w:pStyle w:val="Sidefod"/>
        <w:tabs>
          <w:tab w:val="clear" w:pos="4819"/>
          <w:tab w:val="clear" w:pos="9638"/>
        </w:tabs>
        <w:rPr>
          <w:rFonts w:ascii="Times New Roman" w:hAnsi="Times New Roman"/>
          <w:sz w:val="24"/>
          <w:szCs w:val="24"/>
        </w:rPr>
      </w:pPr>
    </w:p>
    <w:p w:rsidR="00976016" w:rsidRPr="00976016" w:rsidRDefault="00976016" w:rsidP="003717DD">
      <w:pPr>
        <w:pStyle w:val="Overskrift3"/>
      </w:pPr>
      <w:r w:rsidRPr="00976016">
        <w:t>Faktiske forhold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Qeqqata Kommunia har ingen lokaludvalg i Sisimiut og i Maniitsoq. Dog, i Maniitsoq er der en borgergruppe, som varetager borgernes interesse og ønsker for tiltag. Det påtænkes at oprette Lokaludvalg i Sisimiut og i Maniitsoq.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Kommunalbestyrelsen skal fastsætte regler for lokaludvalgenes virksomhed, herunder om pligt til udfærdigelse af skriftlige mødereferater, regnskabspligt og godkendelse af budgetmæssige dispositioner. </w:t>
      </w:r>
      <w:r w:rsidRPr="00976016">
        <w:rPr>
          <w:rFonts w:ascii="Times New Roman" w:hAnsi="Times New Roman"/>
          <w:sz w:val="24"/>
          <w:szCs w:val="24"/>
        </w:rPr>
        <w:br/>
        <w:t xml:space="preserve">De nedsatte lokaludvalg skal fungere i kommunalbestyrelsens funktionsperiode. Såfremt, der ikke er noget kandidater til et lokaludvalgene, kan kommunalbestyrelsen beslutte, at der ikke vælges et lokaludvalg. Kommunalbestyrelsen skal også føre tilsyn med, at lokaludvalgene i deres forvaltning overholder regler i denne lov og i øvrigt i overensstemmelse med gældende offentligretlige regler, dvs. forvaltningsret, offentligret, persondataloven m.m.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Administrationen har udarbejdet forslag til Qeqqata </w:t>
      </w:r>
      <w:proofErr w:type="spellStart"/>
      <w:r w:rsidRPr="00976016">
        <w:rPr>
          <w:rFonts w:ascii="Times New Roman" w:hAnsi="Times New Roman"/>
          <w:sz w:val="24"/>
          <w:szCs w:val="24"/>
        </w:rPr>
        <w:t>Kommunias</w:t>
      </w:r>
      <w:proofErr w:type="spellEnd"/>
      <w:r w:rsidRPr="00976016">
        <w:rPr>
          <w:rFonts w:ascii="Times New Roman" w:hAnsi="Times New Roman"/>
          <w:sz w:val="24"/>
          <w:szCs w:val="24"/>
        </w:rPr>
        <w:t xml:space="preserve"> vedtægter for lokaludvalg. Se, bilag 1.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Ved udarbejdelse af forslag til vedtægter havde administrationen undersøgt andre kommuners vedtægter til lokaludvalg. Administrationen har også indhentet inspiration fra Qeqqata </w:t>
      </w:r>
      <w:proofErr w:type="spellStart"/>
      <w:r w:rsidRPr="00976016">
        <w:rPr>
          <w:rFonts w:ascii="Times New Roman" w:hAnsi="Times New Roman"/>
          <w:sz w:val="24"/>
          <w:szCs w:val="24"/>
        </w:rPr>
        <w:t>Kommunias</w:t>
      </w:r>
      <w:proofErr w:type="spellEnd"/>
      <w:r w:rsidRPr="00976016">
        <w:rPr>
          <w:rFonts w:ascii="Times New Roman" w:hAnsi="Times New Roman"/>
          <w:sz w:val="24"/>
          <w:szCs w:val="24"/>
        </w:rPr>
        <w:t xml:space="preserve"> økonomiudvalgets forretningsorden, </w:t>
      </w:r>
      <w:proofErr w:type="spellStart"/>
      <w:r w:rsidRPr="00976016">
        <w:rPr>
          <w:rFonts w:ascii="Times New Roman" w:hAnsi="Times New Roman"/>
          <w:sz w:val="24"/>
          <w:szCs w:val="24"/>
        </w:rPr>
        <w:t>Inatsisartutloven</w:t>
      </w:r>
      <w:proofErr w:type="spellEnd"/>
      <w:r w:rsidRPr="00976016">
        <w:rPr>
          <w:rFonts w:ascii="Times New Roman" w:hAnsi="Times New Roman"/>
          <w:sz w:val="24"/>
          <w:szCs w:val="24"/>
        </w:rPr>
        <w:t xml:space="preserve"> om kommunal styrelse, som er udgangspunkt for udarbejdelse til forslag til vedtægter for Qeqqata </w:t>
      </w:r>
      <w:proofErr w:type="spellStart"/>
      <w:r w:rsidRPr="00976016">
        <w:rPr>
          <w:rFonts w:ascii="Times New Roman" w:hAnsi="Times New Roman"/>
          <w:sz w:val="24"/>
          <w:szCs w:val="24"/>
        </w:rPr>
        <w:t>Kommunias</w:t>
      </w:r>
      <w:proofErr w:type="spellEnd"/>
      <w:r w:rsidRPr="00976016">
        <w:rPr>
          <w:rFonts w:ascii="Times New Roman" w:hAnsi="Times New Roman"/>
          <w:sz w:val="24"/>
          <w:szCs w:val="24"/>
        </w:rPr>
        <w:t xml:space="preserve"> lokaludvalg.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Ved Lokaludvalgene i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w:t>
      </w:r>
      <w:proofErr w:type="spellEnd"/>
      <w:r w:rsidRPr="00976016">
        <w:rPr>
          <w:rFonts w:ascii="Times New Roman" w:hAnsi="Times New Roman"/>
          <w:sz w:val="24"/>
          <w:szCs w:val="24"/>
        </w:rPr>
        <w:t xml:space="preserve"> personer som er 16 år og derover kan stille op som medlem af Lokaludvalg. Ved Kommunalstyrelsesloven findes der ikke noget bestemmelse om hvem der kan være medlem af Lokaludvalg, dette må kommunalbestyrelserne selv bestemme ved udfærdigelse af vedtægter.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Derudover er der også udarbejdet forslag til forretningsorden, på baggrund af forslag til vedtægter samt med inspiration fra økonomiudvalgets forretningsorden, samt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Sermersooqs</w:t>
      </w:r>
      <w:proofErr w:type="spellEnd"/>
      <w:r w:rsidRPr="00976016">
        <w:rPr>
          <w:rFonts w:ascii="Times New Roman" w:hAnsi="Times New Roman"/>
          <w:sz w:val="24"/>
          <w:szCs w:val="24"/>
        </w:rPr>
        <w:t xml:space="preserve"> lokaludvalgs forretningsorden, se bilag 2.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Kommunalbestyrelsen kan yde et fast årligt vederlag til medlemmer af lokaludvalg, som ikke er medlem af kommunalbestyrelsen, på maksimalt 1/12 af borgmesterens vederlag. I lighed med andre kommuners vederlag til lokaludvalgsmedlemmer foreslår administrationen, at der kan gives vederlag med 1/35-del af borgmesteren løn. Denne brøkdel er fundet på baggrund af erfaringer fra andre kommuner.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Administrationen har også på baggrund af erfaringer fra andre kommuner udarbejdet forslag til dispositionsbeløb med forskellige økonomiske scenarier, som kommer senere.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 xml:space="preserve">Hovedtræk af forslaget til Qeqqata </w:t>
      </w:r>
      <w:proofErr w:type="spellStart"/>
      <w:r w:rsidRPr="00976016">
        <w:rPr>
          <w:rFonts w:ascii="Times New Roman" w:hAnsi="Times New Roman"/>
          <w:b/>
          <w:sz w:val="24"/>
          <w:szCs w:val="24"/>
        </w:rPr>
        <w:t>Kommunias</w:t>
      </w:r>
      <w:proofErr w:type="spellEnd"/>
      <w:r w:rsidRPr="00976016">
        <w:rPr>
          <w:rFonts w:ascii="Times New Roman" w:hAnsi="Times New Roman"/>
          <w:b/>
          <w:sz w:val="24"/>
          <w:szCs w:val="24"/>
        </w:rPr>
        <w:t xml:space="preserve"> Lokaludvalgs vedtægter</w:t>
      </w:r>
      <w:r w:rsidRPr="00976016">
        <w:rPr>
          <w:rFonts w:ascii="Times New Roman" w:hAnsi="Times New Roman"/>
          <w:sz w:val="24"/>
          <w:szCs w:val="24"/>
        </w:rPr>
        <w:t>:</w:t>
      </w: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Formål</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at styrke nærdemokrati gennem samarbejde i lokalområdets beboer, foreninger, kommunale politiker og myndigheder.</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Opgaver</w:t>
      </w:r>
      <w:r w:rsidRPr="00976016">
        <w:rPr>
          <w:rFonts w:ascii="Times New Roman" w:hAnsi="Times New Roman"/>
          <w:sz w:val="24"/>
          <w:szCs w:val="24"/>
        </w:rPr>
        <w:t xml:space="preserve">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Lokaludvalgene skal fungere blandet andet som rådgivende funktion for kommunalbestyrelsen, økonomiudvalget eller de stående udvalg.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Høringspligt gælder for interne høringer, og ved informationspligt ved eksterne høringer. Lokaludvalget skal her afgive høringssvar i forhold af særlige betydning for lokalsamfundet, på områderne kultur, sport og sociale aktiviteter. </w:t>
      </w:r>
    </w:p>
    <w:p w:rsidR="00976016" w:rsidRPr="00976016" w:rsidRDefault="00976016" w:rsidP="003717DD">
      <w:pPr>
        <w:rPr>
          <w:rFonts w:ascii="Times New Roman" w:hAnsi="Times New Roman"/>
          <w:sz w:val="24"/>
          <w:szCs w:val="24"/>
        </w:rPr>
      </w:pPr>
      <w:r w:rsidRPr="00976016">
        <w:rPr>
          <w:rFonts w:ascii="Times New Roman" w:hAnsi="Times New Roman"/>
          <w:color w:val="7030A0"/>
          <w:sz w:val="24"/>
          <w:szCs w:val="24"/>
        </w:rPr>
        <w:t xml:space="preserve">- </w:t>
      </w:r>
      <w:r w:rsidRPr="00976016">
        <w:rPr>
          <w:rFonts w:ascii="Times New Roman" w:hAnsi="Times New Roman"/>
          <w:sz w:val="24"/>
          <w:szCs w:val="24"/>
        </w:rPr>
        <w:t xml:space="preserve">Lokaludvalgene kan stille forslag til dagsorden til de stående udvalg, samt økonomiudvalg angående emner der vedrører lokalområdet.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Lokaludvalget dispositionsbeløb skal fremme samarbejde mellem lokalområdets beboere, foreninger, kommunale politikere og myndigheder, samt bevare og videreudvikle lokalsamfundene og disse fysiske, kulturelle og demokratiske muligheder og værdier.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Kommunalbestyrelsen bevilling af dispositionsbeløbet til lokaludvalgene fritager ikke kommunalbestyrelsen fra at leve op til de forpligtelser, som den har i henhold til sektorlovgivning.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Lokaludvalget sender forslag til budget for det efterfølgende år inden udløb af maj måned.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 skal inden udløb af hver måned fremsende samtlige regnings-, bank- og kassebilag til bogholderi i Qeqqata Kommunia for at dokumentere hvordan dispositionsbeløbet er anvendt.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Ved opgavevaretagelse skal Lokaludvalg så vidt som muligt inddrage borgerne i aktiviteter, arbejdsgrupper, borgermøder og andre drøftelser om udvikling af lokalområdet.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Direktionssekretariat i Qeqqata Kommunia varetager sekretariatsfunktionen for Lokaludvalget.</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Såfremt ved årets udgang ved november og </w:t>
      </w:r>
      <w:proofErr w:type="spellStart"/>
      <w:r w:rsidRPr="00976016">
        <w:rPr>
          <w:rFonts w:ascii="Times New Roman" w:hAnsi="Times New Roman"/>
          <w:sz w:val="24"/>
          <w:szCs w:val="24"/>
        </w:rPr>
        <w:t>uforbrugte</w:t>
      </w:r>
      <w:proofErr w:type="spellEnd"/>
      <w:r w:rsidRPr="00976016">
        <w:rPr>
          <w:rFonts w:ascii="Times New Roman" w:hAnsi="Times New Roman"/>
          <w:sz w:val="24"/>
          <w:szCs w:val="24"/>
        </w:rPr>
        <w:t xml:space="preserve"> midler i dispositionsbeløbet på maksimal 40.000 kr. kan lokaludvalg ved enstemmighed disponere over beløbet uden indhente godkendelse fra økonomiudvalget, såfremt der forelægger en formålsgodkendelse fra Direktionssekretariat.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Valg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Valg til Lokaludvalg finder sted på et borgermøde, som skal annonceres 14 dage før selve valghandling. Alle enhver kandidater fra 18 år og derover med fast bopæl i Qeqqata Kommunia og mindst 6 måned forud for valget har ret til at stille til Lokaludvalg og har én stemme. Afstemning vil foregå hemmeligt, ved skriftlig afstemning.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lastRenderedPageBreak/>
        <w:t xml:space="preserve">- Tilmelding som kandidat til Lokaludvalg, sker på det lokale kommunekontor senest 5 hverdage før valghandling. Og opstilling ved forevisning med fuldmagt er tillagt.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Såfremt, der er færre end fem opstillede kandidater, vil valghandlingen ikke finde sted, og der vil således ikke blive oprettet Lokaludvalg i den pågældende by. Men, såfremt der er kun fem opstillede kandidater, indstilles de automatisk til godkendelse i kommunalbestyrelsen.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De fem kandidater, der opnår flest stemmer, indstilles til kommunalbestyrelsen, som Lokaludvalgsmedlemmer. De kandidater der ikke opnåede valgt til Lokaludvalg indstilles til kommunalbestyrelsen, som suppleanter. Borgmesteren udarbejder suppleantliste. Og ved stemmelighed afgøres valget ved lodtrækning.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Under forudsætning af at kommunalbestyrelsen godkender indstillingerne, skal Lokaludvalget konstituere sig. Dette skal gøres seneste 21 dage efter kommunalbestyrelsens godkendelse af indstillingerne.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Valgperioden for lokaludvalg er 4 år, og der skal vælges ny lokaludvalgsmedlemmer hver gang nyt kommunalbestyrelse er trådt i kraft.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Valg af formand og næstformand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Valg af formand foregår ved flertalsvalg af og blandt Lokaludvalget medlemmer på Lokaludvalget konstituerende møde. Valget ledes af det ældste medlem af Lokaludvalget. Lokaludvalget vælger også næstformand blandt sine medlemmer, som skal fungere i formandens forfald. Når en formand og næsteformand udtræder af Lokaludvalg, foretages nyt valgt for resten af Lokaludvalget funktionsperiode.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Mødevirksomhed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Lokaludvalget bestemmer selv hvornår, og hvor ordinære møder skal afholdes. Tid og sted offentliggøre med minimum 14 dages varsel. Og møderne er offentlig, dog kan Lokaludvalg bestemme at en sag skal behandles for lukkede dør, når dette findes nødvendigt på grund af sagens beskaffenhed. Lokaludvalget kan tillade personer, der er ansat i kommunen, at overvære behandling af sager for lukke døre. Direktionssekretariatet har dog altid ret til at have en repræsentant til stede, også en sag for lukkede dør.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Beslutningsdygtighed</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 er beslutningsdygtig, når mindst 2/3 af medlemmer er til stede.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Enhver medlem af Lokaludvalg kan for dette indbringe ethvert spørgsmål om Lokaludvalgets anliggender, samt fremsætte forslag til beslutning herom.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Lokaludvalgets beslutninger indføres i en beslutningsprotokol, der efter hver møde underskrives af de medlemmer, der har deltage til mødet.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Ethvert medlem, som har deltaget på mødet, kan forlange sin afvigende mening kort tilført beslutningsprotokollen og denne kan ved sagens fremsendes ledsages med en begrundelse for sit standspunkt. </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 Direktionssekretariatet udarbejder, i samarbejde med formanden, referat af hvert møde i udvalget.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b/>
          <w:sz w:val="24"/>
          <w:szCs w:val="24"/>
        </w:rPr>
        <w:t>Vederlag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Kommunalbestyrelsen fastsætter vederlæggelse af hvervet som lokaludvalgsmedlemskab.</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Vederlaget udgøres af den til enhver tid gældende sats som kommunalbestyrelsen truffet beslutning om. Satsen udgør på tidspunkt for nærværende vedtægts ikrafttræden 1/35 del af borgmesterens vederlag og for formanden 1/30 del af borgmesterens vederlag.</w:t>
      </w:r>
      <w:r w:rsidRPr="00976016">
        <w:rPr>
          <w:rFonts w:ascii="Times New Roman" w:hAnsi="Times New Roman"/>
          <w:color w:val="7030A0"/>
          <w:sz w:val="24"/>
          <w:szCs w:val="24"/>
        </w:rPr>
        <w:t xml:space="preserve"> </w:t>
      </w:r>
      <w:r w:rsidRPr="00976016">
        <w:rPr>
          <w:rFonts w:ascii="Times New Roman" w:hAnsi="Times New Roman"/>
          <w:sz w:val="24"/>
          <w:szCs w:val="24"/>
        </w:rPr>
        <w:t xml:space="preserve">Vederlaget gælder alene medlemmer af Lokaludvalget, og ikke er kommunalbestyrelsesmedlem. </w:t>
      </w:r>
    </w:p>
    <w:p w:rsidR="00976016" w:rsidRPr="00976016" w:rsidRDefault="00976016" w:rsidP="003717DD">
      <w:pPr>
        <w:rPr>
          <w:rFonts w:ascii="Times New Roman" w:hAnsi="Times New Roman"/>
          <w:sz w:val="24"/>
          <w:szCs w:val="24"/>
          <w:u w:val="single"/>
        </w:rPr>
      </w:pPr>
    </w:p>
    <w:p w:rsidR="00976016" w:rsidRPr="00976016" w:rsidRDefault="00976016" w:rsidP="003717DD">
      <w:pPr>
        <w:rPr>
          <w:rFonts w:ascii="Times New Roman" w:hAnsi="Times New Roman"/>
          <w:sz w:val="24"/>
          <w:szCs w:val="24"/>
          <w:u w:val="single"/>
        </w:rPr>
      </w:pPr>
      <w:r w:rsidRPr="00976016">
        <w:rPr>
          <w:rFonts w:ascii="Times New Roman" w:hAnsi="Times New Roman"/>
          <w:sz w:val="24"/>
          <w:szCs w:val="24"/>
          <w:u w:val="single"/>
        </w:rPr>
        <w:t>Bæredygtige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Det er demokratisk bæredygtig at inddrage borger så meget som muligt, og gøre dem interesse i et beslutningsprocesser i samfundet, og gøre borgerne mere medansvar. </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Administrative og økonomiske konsekvenser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I forbindelse med nedsættelse af Lokaludvalg i Maniitsoq og i Sisimiut vil der være administrative og økonomisk konsekvenser.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Administrative konsekvenser vil være at Direktionssekretariat skal være sekretær for Lokaludvalget herunder også til Lokaludvalgets møder, samt borgermøder, hvilket betyder at administration vil tilføres med helt nyt opgaver, herunder også tolkekontoret.  </w:t>
      </w:r>
    </w:p>
    <w:p w:rsidR="00976016" w:rsidRPr="00976016" w:rsidRDefault="00976016" w:rsidP="003717DD">
      <w:pPr>
        <w:rPr>
          <w:rFonts w:ascii="Times New Roman" w:hAnsi="Times New Roman"/>
          <w:sz w:val="24"/>
          <w:szCs w:val="24"/>
        </w:rPr>
      </w:pP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vides ikke i hvilket omfang administrationen vil blive berørt i 2019. Man må dog regner med minimum 10 møder pr. år, afhængigt af hvor meget Lokaludvalget anmodes om høringssvar fra Kommunalbestyrelsen. Derudover skal Lokaludvalget udfærdige årsbudget i det kommende år for sine aktiviteter, på baggrund af dispositionsbeløbet.</w:t>
      </w:r>
    </w:p>
    <w:p w:rsidR="00976016" w:rsidRPr="00976016" w:rsidRDefault="00976016" w:rsidP="003717DD">
      <w:pPr>
        <w:rPr>
          <w:rFonts w:ascii="Times New Roman" w:hAnsi="Times New Roman"/>
          <w:sz w:val="24"/>
          <w:szCs w:val="24"/>
        </w:rPr>
      </w:pPr>
    </w:p>
    <w:p w:rsidR="00976016" w:rsidRPr="00976016" w:rsidRDefault="00976016" w:rsidP="003717DD">
      <w:pPr>
        <w:pStyle w:val="Overskrift3"/>
      </w:pPr>
      <w:r w:rsidRPr="00976016">
        <w:t>Administrationens vurdering</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Ved nedsættelse af Lokaludvalg vil man skabe at flere borger inddrages i beslutningsprocesser i kommunen, således der kan indhentes lokalområderne lokalviden og inddrages på kommunalbestyrelsens beslutninger.</w:t>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 xml:space="preserve">Administrationens vurdere at stående udvalg bør drøfte aldersgrænse for valgbar for Lokaludvalg. I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w:t>
      </w:r>
      <w:proofErr w:type="spellEnd"/>
      <w:r w:rsidRPr="00976016">
        <w:rPr>
          <w:rFonts w:ascii="Times New Roman" w:hAnsi="Times New Roman"/>
          <w:sz w:val="24"/>
          <w:szCs w:val="24"/>
        </w:rPr>
        <w:t xml:space="preserve"> kan personer der er fyldt 16 år og derover kan vælges til Lokaludvalg. </w:t>
      </w:r>
    </w:p>
    <w:p w:rsidR="00976016" w:rsidRPr="00976016" w:rsidRDefault="00976016" w:rsidP="003717DD">
      <w:pPr>
        <w:pStyle w:val="Sidefod"/>
        <w:tabs>
          <w:tab w:val="clear" w:pos="4819"/>
          <w:tab w:val="clear" w:pos="9638"/>
        </w:tabs>
        <w:rPr>
          <w:rFonts w:ascii="Times New Roman" w:hAnsi="Times New Roman"/>
          <w:sz w:val="24"/>
          <w:szCs w:val="24"/>
        </w:rPr>
      </w:pPr>
    </w:p>
    <w:p w:rsidR="00976016" w:rsidRPr="00976016" w:rsidRDefault="00976016" w:rsidP="003717DD">
      <w:pPr>
        <w:pStyle w:val="Sidefod"/>
        <w:tabs>
          <w:tab w:val="clear" w:pos="4819"/>
          <w:tab w:val="clear" w:pos="9638"/>
        </w:tabs>
        <w:rPr>
          <w:rFonts w:ascii="Times New Roman" w:hAnsi="Times New Roman"/>
          <w:sz w:val="24"/>
          <w:szCs w:val="24"/>
        </w:rPr>
      </w:pPr>
      <w:r w:rsidRPr="00976016">
        <w:rPr>
          <w:rFonts w:ascii="Times New Roman" w:hAnsi="Times New Roman"/>
          <w:sz w:val="24"/>
          <w:szCs w:val="24"/>
        </w:rPr>
        <w:t xml:space="preserve">Administrationen vurder i lighed med </w:t>
      </w:r>
      <w:proofErr w:type="spellStart"/>
      <w:r w:rsidRPr="00976016">
        <w:rPr>
          <w:rFonts w:ascii="Times New Roman" w:hAnsi="Times New Roman"/>
          <w:sz w:val="24"/>
          <w:szCs w:val="24"/>
        </w:rPr>
        <w:t>Kommuneqarfik</w:t>
      </w:r>
      <w:proofErr w:type="spellEnd"/>
      <w:r w:rsidRPr="00976016">
        <w:rPr>
          <w:rFonts w:ascii="Times New Roman" w:hAnsi="Times New Roman"/>
          <w:sz w:val="24"/>
          <w:szCs w:val="24"/>
        </w:rPr>
        <w:t xml:space="preserve"> </w:t>
      </w:r>
      <w:proofErr w:type="spellStart"/>
      <w:r w:rsidRPr="00976016">
        <w:rPr>
          <w:rFonts w:ascii="Times New Roman" w:hAnsi="Times New Roman"/>
          <w:sz w:val="24"/>
          <w:szCs w:val="24"/>
        </w:rPr>
        <w:t>Sermersooq</w:t>
      </w:r>
      <w:proofErr w:type="spellEnd"/>
      <w:r w:rsidRPr="00976016">
        <w:rPr>
          <w:rFonts w:ascii="Times New Roman" w:hAnsi="Times New Roman"/>
          <w:sz w:val="24"/>
          <w:szCs w:val="24"/>
        </w:rPr>
        <w:t xml:space="preserve">, såfremt lokaludvalg har </w:t>
      </w:r>
      <w:proofErr w:type="spellStart"/>
      <w:r w:rsidRPr="00976016">
        <w:rPr>
          <w:rFonts w:ascii="Times New Roman" w:hAnsi="Times New Roman"/>
          <w:sz w:val="24"/>
          <w:szCs w:val="24"/>
        </w:rPr>
        <w:t>uforbrugte</w:t>
      </w:r>
      <w:proofErr w:type="spellEnd"/>
      <w:r w:rsidRPr="00976016">
        <w:rPr>
          <w:rFonts w:ascii="Times New Roman" w:hAnsi="Times New Roman"/>
          <w:sz w:val="24"/>
          <w:szCs w:val="24"/>
        </w:rPr>
        <w:t xml:space="preserve"> midler ved årets udgang ved november, og såfremt, der er formålsgodkendelse ved Direktionssekretariat kan uden indhentelse fra økonomiudvalget disponere maksimal på 40.000 kr. til formål hvor lokaludvalg selv bestemmer anvendelse.  </w:t>
      </w:r>
    </w:p>
    <w:p w:rsidR="00976016" w:rsidRPr="00976016" w:rsidRDefault="00976016" w:rsidP="003717DD">
      <w:pPr>
        <w:rPr>
          <w:rFonts w:ascii="Times New Roman" w:hAnsi="Times New Roman"/>
          <w:color w:val="FF0000"/>
          <w:sz w:val="24"/>
          <w:szCs w:val="24"/>
        </w:rPr>
      </w:pPr>
    </w:p>
    <w:p w:rsidR="00976016" w:rsidRPr="00976016" w:rsidRDefault="00976016" w:rsidP="003717DD">
      <w:pPr>
        <w:rPr>
          <w:rFonts w:ascii="Times New Roman" w:hAnsi="Times New Roman"/>
          <w:b/>
          <w:sz w:val="24"/>
          <w:szCs w:val="24"/>
        </w:rPr>
      </w:pPr>
      <w:r w:rsidRPr="00976016">
        <w:rPr>
          <w:rFonts w:ascii="Times New Roman" w:hAnsi="Times New Roman"/>
          <w:b/>
          <w:sz w:val="24"/>
          <w:szCs w:val="24"/>
        </w:rPr>
        <w:t>Indstilling</w:t>
      </w:r>
      <w:r w:rsidRPr="00976016">
        <w:rPr>
          <w:rFonts w:ascii="Times New Roman" w:hAnsi="Times New Roman"/>
          <w:b/>
          <w:sz w:val="24"/>
          <w:szCs w:val="24"/>
        </w:rPr>
        <w:tab/>
      </w:r>
    </w:p>
    <w:p w:rsidR="00976016" w:rsidRPr="00976016" w:rsidRDefault="00976016" w:rsidP="003717DD">
      <w:pPr>
        <w:rPr>
          <w:rFonts w:ascii="Times New Roman" w:hAnsi="Times New Roman"/>
          <w:sz w:val="24"/>
          <w:szCs w:val="24"/>
        </w:rPr>
      </w:pPr>
      <w:r w:rsidRPr="00976016">
        <w:rPr>
          <w:rFonts w:ascii="Times New Roman" w:hAnsi="Times New Roman"/>
          <w:sz w:val="24"/>
          <w:szCs w:val="24"/>
        </w:rPr>
        <w:t>Det indstilles, at stående udvalg drøfter at:</w:t>
      </w:r>
    </w:p>
    <w:p w:rsidR="00976016" w:rsidRPr="00976016" w:rsidRDefault="00976016" w:rsidP="00976016">
      <w:pPr>
        <w:pStyle w:val="Listeafsnit"/>
        <w:numPr>
          <w:ilvl w:val="0"/>
          <w:numId w:val="22"/>
        </w:numPr>
        <w:rPr>
          <w:rFonts w:ascii="Times New Roman" w:hAnsi="Times New Roman"/>
          <w:sz w:val="24"/>
          <w:szCs w:val="24"/>
        </w:rPr>
      </w:pPr>
      <w:r w:rsidRPr="00976016">
        <w:rPr>
          <w:rFonts w:ascii="Times New Roman" w:hAnsi="Times New Roman"/>
          <w:sz w:val="24"/>
          <w:szCs w:val="24"/>
        </w:rPr>
        <w:t>der nedsættes Lokaludvalg i Sisimiut og i Maniitsoq, med medlemmer hhv. 7 i Sisimiut og 5 i Maniitsoq</w:t>
      </w:r>
    </w:p>
    <w:p w:rsidR="00976016" w:rsidRPr="00976016" w:rsidRDefault="00976016" w:rsidP="00976016">
      <w:pPr>
        <w:pStyle w:val="Listeafsnit"/>
        <w:numPr>
          <w:ilvl w:val="0"/>
          <w:numId w:val="22"/>
        </w:numPr>
        <w:rPr>
          <w:rFonts w:ascii="Times New Roman" w:hAnsi="Times New Roman"/>
          <w:sz w:val="24"/>
          <w:szCs w:val="24"/>
        </w:rPr>
      </w:pPr>
      <w:r w:rsidRPr="00976016">
        <w:rPr>
          <w:rFonts w:ascii="Times New Roman" w:hAnsi="Times New Roman"/>
          <w:sz w:val="24"/>
          <w:szCs w:val="24"/>
        </w:rPr>
        <w:t>afklare om hvilke rolle lokaludvalgene skal have i.f.t. opgaverne kontra stående udvalgsopgaver</w:t>
      </w:r>
    </w:p>
    <w:p w:rsidR="00976016" w:rsidRPr="00976016" w:rsidRDefault="00976016" w:rsidP="003717DD">
      <w:pPr>
        <w:pStyle w:val="Listeafsnit"/>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Afgørelse</w:t>
      </w:r>
      <w:r w:rsidRPr="00976016">
        <w:rPr>
          <w:rFonts w:ascii="Times New Roman" w:hAnsi="Times New Roman"/>
          <w:sz w:val="24"/>
          <w:szCs w:val="24"/>
        </w:rPr>
        <w:tab/>
      </w:r>
    </w:p>
    <w:p w:rsidR="00976016" w:rsidRPr="00976016" w:rsidRDefault="00206F78" w:rsidP="003717DD">
      <w:pPr>
        <w:rPr>
          <w:rFonts w:ascii="Times New Roman" w:hAnsi="Times New Roman"/>
          <w:sz w:val="24"/>
          <w:szCs w:val="24"/>
        </w:rPr>
      </w:pPr>
      <w:r>
        <w:rPr>
          <w:rFonts w:ascii="Times New Roman" w:hAnsi="Times New Roman"/>
          <w:sz w:val="24"/>
          <w:szCs w:val="24"/>
        </w:rPr>
        <w:t>Godkendt</w:t>
      </w:r>
    </w:p>
    <w:p w:rsidR="00976016" w:rsidRPr="00976016" w:rsidRDefault="00976016" w:rsidP="003717DD">
      <w:pPr>
        <w:rPr>
          <w:rFonts w:ascii="Times New Roman" w:hAnsi="Times New Roman"/>
          <w:sz w:val="24"/>
          <w:szCs w:val="24"/>
        </w:rPr>
      </w:pPr>
    </w:p>
    <w:p w:rsidR="00976016" w:rsidRPr="00976016" w:rsidRDefault="00976016" w:rsidP="003717DD">
      <w:pPr>
        <w:pStyle w:val="Overskrift4"/>
        <w:rPr>
          <w:rFonts w:ascii="Times New Roman" w:hAnsi="Times New Roman"/>
          <w:sz w:val="24"/>
          <w:szCs w:val="24"/>
        </w:rPr>
      </w:pPr>
      <w:r w:rsidRPr="00976016">
        <w:rPr>
          <w:rFonts w:ascii="Times New Roman" w:hAnsi="Times New Roman"/>
          <w:sz w:val="24"/>
          <w:szCs w:val="24"/>
        </w:rPr>
        <w:t>Bilag</w:t>
      </w:r>
    </w:p>
    <w:p w:rsidR="00976016" w:rsidRPr="00976016" w:rsidRDefault="00976016">
      <w:pPr>
        <w:rPr>
          <w:rFonts w:ascii="Times New Roman" w:hAnsi="Times New Roman"/>
          <w:sz w:val="24"/>
          <w:szCs w:val="24"/>
        </w:rPr>
      </w:pPr>
      <w:r w:rsidRPr="00976016">
        <w:rPr>
          <w:rFonts w:ascii="Times New Roman" w:hAnsi="Times New Roman"/>
          <w:sz w:val="24"/>
          <w:szCs w:val="24"/>
        </w:rPr>
        <w:t>1. Forslag til vedtægter for Lokaludvalg i Qeqqata Kommunia</w:t>
      </w:r>
    </w:p>
    <w:p w:rsidR="00976016" w:rsidRPr="00976016" w:rsidRDefault="00976016">
      <w:pPr>
        <w:rPr>
          <w:rFonts w:ascii="Times New Roman" w:hAnsi="Times New Roman"/>
          <w:sz w:val="24"/>
          <w:szCs w:val="24"/>
        </w:rPr>
      </w:pPr>
      <w:r w:rsidRPr="00976016">
        <w:rPr>
          <w:rFonts w:ascii="Times New Roman" w:hAnsi="Times New Roman"/>
          <w:sz w:val="24"/>
          <w:szCs w:val="24"/>
        </w:rPr>
        <w:t>2. Forslag til forretningsorden for Lokaludvalg i Qeqqata Kommunia</w:t>
      </w:r>
    </w:p>
    <w:p w:rsidR="00976016" w:rsidRPr="00976016" w:rsidRDefault="00976016">
      <w:pPr>
        <w:rPr>
          <w:rFonts w:ascii="Times New Roman" w:hAnsi="Times New Roman"/>
          <w:sz w:val="24"/>
          <w:szCs w:val="24"/>
        </w:rPr>
      </w:pPr>
      <w:r w:rsidRPr="00976016">
        <w:rPr>
          <w:rFonts w:ascii="Times New Roman" w:hAnsi="Times New Roman"/>
          <w:sz w:val="24"/>
          <w:szCs w:val="24"/>
        </w:rPr>
        <w:t xml:space="preserve">3. Vedtægt for styrelsen af de kommunale anliggender i Qeqqata Kommunia </w:t>
      </w:r>
    </w:p>
    <w:p w:rsidR="003C0E98" w:rsidRDefault="003C0E98">
      <w:pPr>
        <w:spacing w:after="200"/>
        <w:rPr>
          <w:rFonts w:ascii="Times New Roman" w:hAnsi="Times New Roman"/>
          <w:b/>
          <w:sz w:val="24"/>
          <w:szCs w:val="24"/>
        </w:rPr>
      </w:pPr>
    </w:p>
    <w:p w:rsidR="0060535A" w:rsidRPr="000E1E39" w:rsidRDefault="0060535A" w:rsidP="0060535A">
      <w:pPr>
        <w:tabs>
          <w:tab w:val="left" w:pos="1418"/>
        </w:tabs>
        <w:ind w:left="1418" w:hanging="1418"/>
        <w:rPr>
          <w:rFonts w:ascii="Times New Roman" w:hAnsi="Times New Roman"/>
          <w:b/>
          <w:sz w:val="24"/>
          <w:szCs w:val="24"/>
        </w:rPr>
      </w:pPr>
      <w:r w:rsidRPr="000E1E39">
        <w:rPr>
          <w:rFonts w:ascii="Times New Roman" w:hAnsi="Times New Roman"/>
          <w:b/>
          <w:sz w:val="24"/>
          <w:szCs w:val="24"/>
          <w:lang w:eastAsia="ja-JP"/>
        </w:rPr>
        <w:lastRenderedPageBreak/>
        <w:softHyphen/>
        <w:t xml:space="preserve">Punkt. </w:t>
      </w:r>
      <w:r>
        <w:rPr>
          <w:rFonts w:ascii="Times New Roman" w:hAnsi="Times New Roman"/>
          <w:b/>
          <w:sz w:val="24"/>
          <w:szCs w:val="24"/>
          <w:lang w:eastAsia="ja-JP"/>
        </w:rPr>
        <w:t>10</w:t>
      </w:r>
      <w:r>
        <w:rPr>
          <w:rFonts w:ascii="Times New Roman" w:hAnsi="Times New Roman"/>
          <w:b/>
          <w:sz w:val="24"/>
          <w:szCs w:val="24"/>
          <w:lang w:eastAsia="ja-JP"/>
        </w:rPr>
        <w:tab/>
      </w:r>
      <w:r w:rsidRPr="000E1E39">
        <w:rPr>
          <w:rFonts w:ascii="Times New Roman" w:hAnsi="Times New Roman"/>
          <w:b/>
          <w:sz w:val="24"/>
          <w:szCs w:val="24"/>
          <w:lang w:eastAsia="ja-JP"/>
        </w:rPr>
        <w:t>Uformel høring om delegering af kompetence på råstofområdet til kommunerne.</w:t>
      </w:r>
    </w:p>
    <w:p w:rsidR="0060535A" w:rsidRPr="0060535A" w:rsidRDefault="0060535A" w:rsidP="003717DD">
      <w:pPr>
        <w:pStyle w:val="Overskrift1"/>
        <w:rPr>
          <w:rFonts w:ascii="Times New Roman" w:hAnsi="Times New Roman"/>
          <w:i/>
          <w:sz w:val="20"/>
        </w:rPr>
      </w:pPr>
      <w:r w:rsidRPr="0060535A">
        <w:rPr>
          <w:rFonts w:ascii="Times New Roman" w:hAnsi="Times New Roman"/>
          <w:b w:val="0"/>
          <w:i/>
          <w:sz w:val="20"/>
        </w:rPr>
        <w:t>Journal nr. 74.00</w:t>
      </w:r>
    </w:p>
    <w:p w:rsidR="0060535A" w:rsidRPr="008D25FA" w:rsidRDefault="0060535A" w:rsidP="003717DD">
      <w:pPr>
        <w:rPr>
          <w:rFonts w:ascii="Times New Roman" w:hAnsi="Times New Roman"/>
          <w:i/>
        </w:rPr>
      </w:pPr>
    </w:p>
    <w:p w:rsidR="0060535A" w:rsidRPr="008D25FA" w:rsidRDefault="0060535A" w:rsidP="003717DD">
      <w:pPr>
        <w:rPr>
          <w:rFonts w:ascii="Times New Roman" w:hAnsi="Times New Roman"/>
          <w:u w:val="single"/>
        </w:rPr>
      </w:pPr>
      <w:r w:rsidRPr="008D25FA">
        <w:rPr>
          <w:rFonts w:ascii="Times New Roman" w:hAnsi="Times New Roman"/>
          <w:u w:val="single"/>
        </w:rPr>
        <w:t>Baggrund</w:t>
      </w:r>
    </w:p>
    <w:p w:rsidR="0060535A" w:rsidRPr="008D25FA" w:rsidRDefault="0060535A" w:rsidP="003717DD">
      <w:pPr>
        <w:rPr>
          <w:rFonts w:ascii="Times New Roman" w:hAnsi="Times New Roman"/>
        </w:rPr>
      </w:pPr>
      <w:r>
        <w:rPr>
          <w:rFonts w:ascii="Times New Roman" w:hAnsi="Times New Roman"/>
        </w:rPr>
        <w:t xml:space="preserve">Kommunen har modtaget en uformel høring fra Departement for Råstoffer og Arbejdsmarked. I forbindelse med ny råstoflov, overvejes muligheden af at lade en kompetence overgå til kommunerne. Nemlig kompetencen til at godkende brydning og udvinding af grus, sten og lignende mineraler, til brug ved lokale bygge- og anlægsprojekter. </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u w:val="single"/>
        </w:rPr>
      </w:pPr>
      <w:r w:rsidRPr="008D25FA">
        <w:rPr>
          <w:rFonts w:ascii="Times New Roman" w:hAnsi="Times New Roman"/>
          <w:u w:val="single"/>
        </w:rPr>
        <w:t xml:space="preserve">Regelgrundlag </w:t>
      </w:r>
    </w:p>
    <w:p w:rsidR="0060535A" w:rsidRDefault="0060535A" w:rsidP="003717DD">
      <w:pPr>
        <w:rPr>
          <w:rFonts w:ascii="Times New Roman" w:hAnsi="Times New Roman"/>
        </w:rPr>
      </w:pPr>
      <w:r>
        <w:rPr>
          <w:rFonts w:ascii="Times New Roman" w:hAnsi="Times New Roman"/>
        </w:rPr>
        <w:t xml:space="preserve">Råstofloven, især § 46 og 47. </w:t>
      </w:r>
    </w:p>
    <w:p w:rsidR="0060535A" w:rsidRDefault="0060535A" w:rsidP="003717DD">
      <w:pPr>
        <w:rPr>
          <w:rFonts w:ascii="Times New Roman" w:hAnsi="Times New Roman"/>
        </w:rPr>
      </w:pPr>
      <w:r>
        <w:rPr>
          <w:rFonts w:ascii="Times New Roman" w:hAnsi="Times New Roman"/>
        </w:rPr>
        <w:t>Miljøloven.</w:t>
      </w:r>
    </w:p>
    <w:p w:rsidR="0060535A" w:rsidRDefault="0060535A" w:rsidP="003717DD">
      <w:pPr>
        <w:rPr>
          <w:rFonts w:ascii="Times New Roman" w:hAnsi="Times New Roman"/>
        </w:rPr>
      </w:pPr>
      <w:proofErr w:type="spellStart"/>
      <w:r>
        <w:rPr>
          <w:rFonts w:ascii="Times New Roman" w:hAnsi="Times New Roman"/>
        </w:rPr>
        <w:t>Bkg</w:t>
      </w:r>
      <w:proofErr w:type="spellEnd"/>
      <w:r>
        <w:rPr>
          <w:rFonts w:ascii="Times New Roman" w:hAnsi="Times New Roman"/>
        </w:rPr>
        <w:t>. om særligt forurenende virksomheder.</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u w:val="single"/>
        </w:rPr>
      </w:pPr>
      <w:r w:rsidRPr="008D25FA">
        <w:rPr>
          <w:rFonts w:ascii="Times New Roman" w:hAnsi="Times New Roman"/>
          <w:u w:val="single"/>
        </w:rPr>
        <w:t>Faktiske forhold</w:t>
      </w:r>
    </w:p>
    <w:p w:rsidR="0060535A" w:rsidRDefault="0060535A" w:rsidP="003717DD">
      <w:pPr>
        <w:rPr>
          <w:rFonts w:ascii="Times New Roman" w:hAnsi="Times New Roman"/>
        </w:rPr>
      </w:pPr>
      <w:r>
        <w:rPr>
          <w:rFonts w:ascii="Times New Roman" w:hAnsi="Times New Roman"/>
        </w:rPr>
        <w:t>Brydning og udvinding af grus og sten kan inddeles i:</w:t>
      </w:r>
    </w:p>
    <w:p w:rsidR="0060535A" w:rsidRDefault="0060535A" w:rsidP="0060535A">
      <w:pPr>
        <w:pStyle w:val="Listeafsnit"/>
        <w:numPr>
          <w:ilvl w:val="0"/>
          <w:numId w:val="23"/>
        </w:numPr>
        <w:rPr>
          <w:rFonts w:ascii="Times New Roman" w:hAnsi="Times New Roman"/>
        </w:rPr>
      </w:pPr>
      <w:r w:rsidRPr="00D42993">
        <w:rPr>
          <w:rFonts w:ascii="Times New Roman" w:hAnsi="Times New Roman"/>
        </w:rPr>
        <w:t xml:space="preserve">Udvinding </w:t>
      </w:r>
      <w:r>
        <w:rPr>
          <w:rFonts w:ascii="Times New Roman" w:hAnsi="Times New Roman"/>
        </w:rPr>
        <w:t xml:space="preserve">af sten og grus til lokalt brug. Kommunen har lov at tildele areal. </w:t>
      </w:r>
      <w:proofErr w:type="spellStart"/>
      <w:r>
        <w:rPr>
          <w:rFonts w:ascii="Times New Roman" w:hAnsi="Times New Roman"/>
        </w:rPr>
        <w:t>Naalakkersuisut</w:t>
      </w:r>
      <w:proofErr w:type="spellEnd"/>
      <w:r>
        <w:rPr>
          <w:rFonts w:ascii="Times New Roman" w:hAnsi="Times New Roman"/>
        </w:rPr>
        <w:t xml:space="preserve"> godkender og kan fastsætte vilkår og står for miljøgodkendelse. </w:t>
      </w:r>
    </w:p>
    <w:p w:rsidR="0060535A" w:rsidRPr="00D42993" w:rsidRDefault="0060535A" w:rsidP="0060535A">
      <w:pPr>
        <w:pStyle w:val="Listeafsnit"/>
        <w:numPr>
          <w:ilvl w:val="0"/>
          <w:numId w:val="23"/>
        </w:numPr>
        <w:rPr>
          <w:rFonts w:ascii="Times New Roman" w:hAnsi="Times New Roman"/>
        </w:rPr>
      </w:pPr>
      <w:r w:rsidRPr="00D42993">
        <w:rPr>
          <w:rFonts w:ascii="Times New Roman" w:hAnsi="Times New Roman"/>
        </w:rPr>
        <w:t xml:space="preserve">Udvinding </w:t>
      </w:r>
      <w:r>
        <w:rPr>
          <w:rFonts w:ascii="Times New Roman" w:hAnsi="Times New Roman"/>
        </w:rPr>
        <w:t xml:space="preserve">af sten og grus til eksport. </w:t>
      </w:r>
      <w:proofErr w:type="spellStart"/>
      <w:r>
        <w:rPr>
          <w:rFonts w:ascii="Times New Roman" w:hAnsi="Times New Roman"/>
        </w:rPr>
        <w:t>Naalakkersuisut</w:t>
      </w:r>
      <w:proofErr w:type="spellEnd"/>
      <w:r>
        <w:rPr>
          <w:rFonts w:ascii="Times New Roman" w:hAnsi="Times New Roman"/>
        </w:rPr>
        <w:t xml:space="preserve"> er myndighed. </w:t>
      </w:r>
    </w:p>
    <w:p w:rsidR="0060535A" w:rsidRDefault="0060535A" w:rsidP="0060535A">
      <w:pPr>
        <w:pStyle w:val="Listeafsnit"/>
        <w:numPr>
          <w:ilvl w:val="0"/>
          <w:numId w:val="23"/>
        </w:numPr>
        <w:rPr>
          <w:rFonts w:ascii="Times New Roman" w:hAnsi="Times New Roman"/>
        </w:rPr>
      </w:pPr>
      <w:r>
        <w:rPr>
          <w:rFonts w:ascii="Times New Roman" w:hAnsi="Times New Roman"/>
        </w:rPr>
        <w:t>Kommerciel u</w:t>
      </w:r>
      <w:r w:rsidRPr="00707324">
        <w:rPr>
          <w:rFonts w:ascii="Times New Roman" w:hAnsi="Times New Roman"/>
        </w:rPr>
        <w:t xml:space="preserve">dvinding </w:t>
      </w:r>
      <w:r>
        <w:rPr>
          <w:rFonts w:ascii="Times New Roman" w:hAnsi="Times New Roman"/>
        </w:rPr>
        <w:t>af sten og grus til brug i Grønland</w:t>
      </w:r>
      <w:r w:rsidRPr="00707324">
        <w:rPr>
          <w:rFonts w:ascii="Times New Roman" w:hAnsi="Times New Roman"/>
        </w:rPr>
        <w:t xml:space="preserve">. </w:t>
      </w:r>
      <w:proofErr w:type="spellStart"/>
      <w:r>
        <w:rPr>
          <w:rFonts w:ascii="Times New Roman" w:hAnsi="Times New Roman"/>
        </w:rPr>
        <w:t>Naalakkersuisut</w:t>
      </w:r>
      <w:proofErr w:type="spellEnd"/>
      <w:r>
        <w:rPr>
          <w:rFonts w:ascii="Times New Roman" w:hAnsi="Times New Roman"/>
        </w:rPr>
        <w:t xml:space="preserve"> er myndighed. </w:t>
      </w:r>
    </w:p>
    <w:p w:rsidR="0060535A" w:rsidRPr="00964590" w:rsidRDefault="0060535A" w:rsidP="003717DD">
      <w:pPr>
        <w:rPr>
          <w:rFonts w:ascii="Times New Roman" w:hAnsi="Times New Roman"/>
        </w:rPr>
      </w:pPr>
      <w:r>
        <w:rPr>
          <w:rFonts w:ascii="Times New Roman" w:hAnsi="Times New Roman"/>
        </w:rPr>
        <w:t xml:space="preserve">Disse sager efter punkt 1 og 3 sker uden råstoflovens sædvanlige elementer af efterforskningstilladelse og udnyttelsestilladelse. Der sker blot en godkendelse. </w:t>
      </w:r>
    </w:p>
    <w:p w:rsidR="0060535A" w:rsidRDefault="0060535A" w:rsidP="003717DD">
      <w:pPr>
        <w:rPr>
          <w:rFonts w:ascii="Times New Roman" w:hAnsi="Times New Roman"/>
        </w:rPr>
      </w:pPr>
    </w:p>
    <w:p w:rsidR="0060535A" w:rsidRPr="00D42993" w:rsidRDefault="0060535A" w:rsidP="003717DD">
      <w:pPr>
        <w:rPr>
          <w:rFonts w:ascii="Times New Roman" w:hAnsi="Times New Roman"/>
        </w:rPr>
      </w:pPr>
      <w:r>
        <w:rPr>
          <w:rFonts w:ascii="Times New Roman" w:hAnsi="Times New Roman"/>
        </w:rPr>
        <w:t xml:space="preserve">Høringen handler om udvinding i og uden for byzonen, på land og i hav og fjorde. Hidtil har kommunen fået ansøgninger om sandsugning i høring. Blandt materialet til disse høringer er anbefalinger fra DCE (Nationalt Center for Miljø og Energi), vedrørende beskyttelse af dyrelivet. F.eks. må der ikke ske sandsugning ved elvmunding, når der er opgang af ørreder. Samt en række andre forholdsregler, vedr. varsling af erhvervsfiskere, påvirkning af bundforhold, afstand til bundgarn og bøjer, afstand til hytteområder, badende mennesker, hensyn til kulturarv, mm.  </w:t>
      </w:r>
    </w:p>
    <w:p w:rsidR="0060535A" w:rsidRPr="00D55282" w:rsidRDefault="0060535A" w:rsidP="003717DD">
      <w:pPr>
        <w:rPr>
          <w:rFonts w:ascii="Times New Roman" w:hAnsi="Times New Roman"/>
        </w:rPr>
      </w:pPr>
      <w:r>
        <w:rPr>
          <w:rFonts w:ascii="Times New Roman" w:hAnsi="Times New Roman"/>
        </w:rPr>
        <w:t xml:space="preserve">Dermed er der en lang række forhold, som kommunen skal være klar over, for at kunne vurdere en ansøgning og give en eventuel tilladelse på et sikkert grundlag, som tager hensyn til både ansøger samt andre interesser. </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u w:val="single"/>
        </w:rPr>
      </w:pPr>
      <w:r w:rsidRPr="008D25FA">
        <w:rPr>
          <w:rFonts w:ascii="Times New Roman" w:hAnsi="Times New Roman"/>
          <w:u w:val="single"/>
        </w:rPr>
        <w:t>Bæredygtige konsekvenser</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u w:val="single"/>
        </w:rPr>
      </w:pPr>
      <w:r w:rsidRPr="008D25FA">
        <w:rPr>
          <w:rFonts w:ascii="Times New Roman" w:hAnsi="Times New Roman"/>
          <w:u w:val="single"/>
        </w:rPr>
        <w:t>Økonomiske og administrative konsekvenser</w:t>
      </w:r>
    </w:p>
    <w:p w:rsidR="0060535A" w:rsidRDefault="0060535A" w:rsidP="003717DD">
      <w:pPr>
        <w:rPr>
          <w:rFonts w:ascii="Times New Roman" w:hAnsi="Times New Roman"/>
        </w:rPr>
      </w:pPr>
      <w:r>
        <w:rPr>
          <w:rFonts w:ascii="Times New Roman" w:hAnsi="Times New Roman"/>
        </w:rPr>
        <w:t xml:space="preserve">Arbejdet med tilladelserne vil tage mere tid for kommunens personale, da det kræver grundig undersøgelse ved helt nye ansøgninger. Ansøgninger der gentages årligt, med samme lokalitet, er hurtigere at behandle. </w:t>
      </w:r>
    </w:p>
    <w:p w:rsidR="0060535A" w:rsidRPr="008D25FA" w:rsidRDefault="0060535A" w:rsidP="003717DD">
      <w:pPr>
        <w:rPr>
          <w:rFonts w:ascii="Times New Roman" w:hAnsi="Times New Roman"/>
        </w:rPr>
      </w:pPr>
      <w:r>
        <w:rPr>
          <w:rFonts w:ascii="Times New Roman" w:hAnsi="Times New Roman"/>
        </w:rPr>
        <w:t>Der er rettet forespørgsel til den jurist, som er angivet som kontaktperson til for-høringen. Det gav den information, at udfærdigelsen af visse dokumenter (ikke oplyst præcist hvilke) ville blive en større økonomisk byrde for kommunerne. Størrelsen af denne økonomiske byrde står heller ikke klart, juristen kunne ikke oplyse det.</w:t>
      </w:r>
    </w:p>
    <w:p w:rsidR="0060535A" w:rsidRPr="008D25FA" w:rsidRDefault="0060535A" w:rsidP="003717DD">
      <w:pPr>
        <w:rPr>
          <w:rFonts w:ascii="Times New Roman" w:hAnsi="Times New Roman"/>
        </w:rPr>
      </w:pPr>
      <w:r>
        <w:rPr>
          <w:rFonts w:ascii="Times New Roman" w:hAnsi="Times New Roman"/>
        </w:rPr>
        <w:t xml:space="preserve">Administrationen skønner tidsforbruget til ca. 50 løntimer/år. </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u w:val="single"/>
        </w:rPr>
      </w:pPr>
      <w:r w:rsidRPr="008D25FA">
        <w:rPr>
          <w:rFonts w:ascii="Times New Roman" w:hAnsi="Times New Roman"/>
          <w:u w:val="single"/>
        </w:rPr>
        <w:t>Administrationens vurdering</w:t>
      </w:r>
    </w:p>
    <w:p w:rsidR="0060535A" w:rsidRDefault="0060535A" w:rsidP="003717DD">
      <w:pPr>
        <w:rPr>
          <w:rFonts w:ascii="Times New Roman" w:hAnsi="Times New Roman"/>
        </w:rPr>
      </w:pPr>
      <w:r>
        <w:rPr>
          <w:rFonts w:ascii="Times New Roman" w:hAnsi="Times New Roman"/>
        </w:rPr>
        <w:t xml:space="preserve">Kommunen får øget selvbestemmelse, men også øget administrativt arbejde. Det er vigtigt at sagsbehandler er klar over samtlige forhold, der skal tages hensyn til. Det kan frygtes at sådan viden går tabt i personaleudskiftning. </w:t>
      </w:r>
    </w:p>
    <w:p w:rsidR="0060535A" w:rsidRPr="008D25FA" w:rsidRDefault="0060535A" w:rsidP="003717DD">
      <w:pPr>
        <w:rPr>
          <w:rFonts w:ascii="Times New Roman" w:hAnsi="Times New Roman"/>
        </w:rPr>
      </w:pPr>
      <w:r>
        <w:rPr>
          <w:rFonts w:ascii="Times New Roman" w:hAnsi="Times New Roman"/>
        </w:rPr>
        <w:lastRenderedPageBreak/>
        <w:t xml:space="preserve">Det kan dog løses hvis </w:t>
      </w:r>
      <w:proofErr w:type="spellStart"/>
      <w:r>
        <w:rPr>
          <w:rFonts w:ascii="Times New Roman" w:hAnsi="Times New Roman"/>
        </w:rPr>
        <w:t>Naalakkersuisut</w:t>
      </w:r>
      <w:proofErr w:type="spellEnd"/>
      <w:r>
        <w:rPr>
          <w:rFonts w:ascii="Times New Roman" w:hAnsi="Times New Roman"/>
        </w:rPr>
        <w:t xml:space="preserve"> udfærdiger en vejledning til tilladelser, som skal følges. </w:t>
      </w:r>
    </w:p>
    <w:p w:rsidR="0060535A" w:rsidRPr="008D25FA" w:rsidRDefault="0060535A" w:rsidP="003717DD">
      <w:pPr>
        <w:rPr>
          <w:rFonts w:ascii="Times New Roman" w:hAnsi="Times New Roman"/>
        </w:rPr>
      </w:pPr>
      <w:r>
        <w:rPr>
          <w:rFonts w:ascii="Times New Roman" w:hAnsi="Times New Roman"/>
        </w:rPr>
        <w:t xml:space="preserve">Ved nye ansøgninger, der ikke er genansøgning fra samme firma og til samme områder, bliver der et større arbejde med sagsbehandlingen. </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b/>
        </w:rPr>
      </w:pPr>
      <w:r w:rsidRPr="008D25FA">
        <w:rPr>
          <w:rFonts w:ascii="Times New Roman" w:hAnsi="Times New Roman"/>
          <w:b/>
        </w:rPr>
        <w:t>Indstilling</w:t>
      </w:r>
    </w:p>
    <w:p w:rsidR="0060535A" w:rsidRDefault="0060535A" w:rsidP="003717DD">
      <w:pPr>
        <w:rPr>
          <w:rFonts w:ascii="Times New Roman" w:hAnsi="Times New Roman"/>
        </w:rPr>
      </w:pPr>
      <w:r>
        <w:rPr>
          <w:rFonts w:ascii="Times New Roman" w:hAnsi="Times New Roman"/>
        </w:rPr>
        <w:t>Området for teknik og miljø indstiller til UTRM</w:t>
      </w:r>
    </w:p>
    <w:p w:rsidR="0060535A" w:rsidRPr="00634438" w:rsidRDefault="0060535A" w:rsidP="003717DD">
      <w:pPr>
        <w:rPr>
          <w:rFonts w:ascii="Times New Roman" w:hAnsi="Times New Roman"/>
        </w:rPr>
      </w:pPr>
      <w:r>
        <w:rPr>
          <w:rFonts w:ascii="Times New Roman" w:hAnsi="Times New Roman"/>
          <w:b/>
        </w:rPr>
        <w:t xml:space="preserve">at </w:t>
      </w:r>
      <w:r>
        <w:rPr>
          <w:rFonts w:ascii="Times New Roman" w:hAnsi="Times New Roman"/>
        </w:rPr>
        <w:t xml:space="preserve">der træffes beslutning om hvorvidt det ønskes at kommunerne overtager kompetencen til godkendelse af udvinding af sand og grus. </w:t>
      </w: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rPr>
      </w:pPr>
    </w:p>
    <w:p w:rsidR="0060535A" w:rsidRPr="008D25FA" w:rsidRDefault="0060535A" w:rsidP="003717DD">
      <w:pPr>
        <w:rPr>
          <w:rFonts w:ascii="Times New Roman" w:hAnsi="Times New Roman"/>
          <w:b/>
        </w:rPr>
      </w:pPr>
      <w:r w:rsidRPr="008D25FA">
        <w:rPr>
          <w:rFonts w:ascii="Times New Roman" w:hAnsi="Times New Roman"/>
          <w:b/>
        </w:rPr>
        <w:t>Afgørelse</w:t>
      </w:r>
    </w:p>
    <w:p w:rsidR="0060535A" w:rsidRDefault="0060535A" w:rsidP="003717DD">
      <w:pPr>
        <w:rPr>
          <w:rFonts w:ascii="Times New Roman" w:hAnsi="Times New Roman"/>
        </w:rPr>
      </w:pPr>
    </w:p>
    <w:p w:rsidR="00206F78" w:rsidRPr="008D25FA" w:rsidRDefault="00206F78" w:rsidP="003717DD">
      <w:pPr>
        <w:rPr>
          <w:rFonts w:ascii="Times New Roman" w:hAnsi="Times New Roman"/>
        </w:rPr>
      </w:pPr>
      <w:r>
        <w:rPr>
          <w:rFonts w:ascii="Times New Roman" w:hAnsi="Times New Roman"/>
        </w:rPr>
        <w:t>Godkendt</w:t>
      </w:r>
    </w:p>
    <w:p w:rsidR="0060535A" w:rsidRPr="008D25FA" w:rsidRDefault="0060535A" w:rsidP="003717DD">
      <w:pPr>
        <w:rPr>
          <w:rFonts w:ascii="Times New Roman" w:hAnsi="Times New Roman"/>
          <w:bCs/>
        </w:rPr>
      </w:pPr>
    </w:p>
    <w:p w:rsidR="0060535A" w:rsidRPr="008D25FA" w:rsidRDefault="0060535A" w:rsidP="003717DD">
      <w:pPr>
        <w:rPr>
          <w:rFonts w:ascii="Times New Roman" w:hAnsi="Times New Roman"/>
          <w:b/>
        </w:rPr>
      </w:pPr>
      <w:r w:rsidRPr="008D25FA">
        <w:rPr>
          <w:rFonts w:ascii="Times New Roman" w:hAnsi="Times New Roman"/>
          <w:b/>
        </w:rPr>
        <w:t>Bilag</w:t>
      </w:r>
    </w:p>
    <w:p w:rsidR="0060535A" w:rsidRPr="008D25FA" w:rsidRDefault="0060535A" w:rsidP="0060535A">
      <w:pPr>
        <w:numPr>
          <w:ilvl w:val="0"/>
          <w:numId w:val="19"/>
        </w:numPr>
        <w:rPr>
          <w:rFonts w:ascii="Times New Roman" w:hAnsi="Times New Roman"/>
        </w:rPr>
      </w:pPr>
      <w:r>
        <w:rPr>
          <w:rFonts w:ascii="Times New Roman" w:hAnsi="Times New Roman"/>
          <w:bCs/>
        </w:rPr>
        <w:t>Høringsmateriale</w:t>
      </w:r>
    </w:p>
    <w:p w:rsidR="003C0E98" w:rsidRDefault="003C0E98">
      <w:pPr>
        <w:spacing w:after="200"/>
        <w:rPr>
          <w:rFonts w:ascii="Times New Roman" w:hAnsi="Times New Roman"/>
          <w:b/>
          <w:sz w:val="24"/>
          <w:szCs w:val="24"/>
        </w:rPr>
      </w:pPr>
    </w:p>
    <w:p w:rsidR="0060535A" w:rsidRDefault="0060535A">
      <w:pPr>
        <w:spacing w:after="200"/>
        <w:rPr>
          <w:rFonts w:ascii="Times New Roman" w:hAnsi="Times New Roman"/>
          <w:b/>
          <w:sz w:val="24"/>
          <w:szCs w:val="24"/>
        </w:rPr>
      </w:pPr>
      <w:r>
        <w:rPr>
          <w:rFonts w:ascii="Times New Roman" w:hAnsi="Times New Roman"/>
          <w:b/>
          <w:sz w:val="24"/>
          <w:szCs w:val="24"/>
        </w:rPr>
        <w:br w:type="page"/>
      </w:r>
    </w:p>
    <w:p w:rsidR="0060535A" w:rsidRDefault="0060535A">
      <w:pPr>
        <w:spacing w:after="200"/>
        <w:rPr>
          <w:rFonts w:ascii="Times New Roman" w:hAnsi="Times New Roman"/>
          <w:b/>
          <w:sz w:val="24"/>
          <w:szCs w:val="24"/>
        </w:rPr>
      </w:pPr>
    </w:p>
    <w:p w:rsidR="006B0544" w:rsidRPr="00F3245C" w:rsidRDefault="000C4919" w:rsidP="003C0E98">
      <w:pPr>
        <w:tabs>
          <w:tab w:val="left" w:pos="1134"/>
        </w:tabs>
        <w:spacing w:after="200"/>
        <w:rPr>
          <w:rFonts w:ascii="Times New Roman" w:hAnsi="Times New Roman"/>
          <w:b/>
          <w:sz w:val="24"/>
          <w:szCs w:val="24"/>
        </w:rPr>
      </w:pPr>
      <w:r w:rsidRPr="00F3245C">
        <w:rPr>
          <w:rFonts w:ascii="Times New Roman" w:hAnsi="Times New Roman"/>
          <w:b/>
          <w:sz w:val="24"/>
          <w:szCs w:val="24"/>
        </w:rPr>
        <w:t xml:space="preserve">Punkt </w:t>
      </w:r>
      <w:r w:rsidR="003C0E98">
        <w:rPr>
          <w:rFonts w:ascii="Times New Roman" w:hAnsi="Times New Roman"/>
          <w:b/>
          <w:sz w:val="24"/>
          <w:szCs w:val="24"/>
        </w:rPr>
        <w:t>1</w:t>
      </w:r>
      <w:r w:rsidR="0060535A">
        <w:rPr>
          <w:rFonts w:ascii="Times New Roman" w:hAnsi="Times New Roman"/>
          <w:b/>
          <w:sz w:val="24"/>
          <w:szCs w:val="24"/>
        </w:rPr>
        <w:t>1</w:t>
      </w:r>
      <w:r w:rsidR="00B550BC" w:rsidRPr="00F3245C">
        <w:rPr>
          <w:rFonts w:ascii="Times New Roman" w:hAnsi="Times New Roman"/>
          <w:b/>
          <w:sz w:val="24"/>
          <w:szCs w:val="24"/>
        </w:rPr>
        <w:tab/>
      </w:r>
      <w:r w:rsidR="00A522DB" w:rsidRPr="00F3245C">
        <w:rPr>
          <w:rFonts w:ascii="Times New Roman" w:hAnsi="Times New Roman"/>
          <w:b/>
          <w:sz w:val="24"/>
          <w:szCs w:val="24"/>
        </w:rPr>
        <w:t>Eventuelt</w:t>
      </w:r>
    </w:p>
    <w:p w:rsidR="00531E88" w:rsidRPr="00531E88" w:rsidRDefault="00531E88" w:rsidP="00531E88">
      <w:pPr>
        <w:rPr>
          <w:rFonts w:ascii="Times New Roman" w:eastAsia="Calibri" w:hAnsi="Times New Roman"/>
          <w:sz w:val="24"/>
          <w:szCs w:val="24"/>
          <w:lang w:val="kl-GL"/>
        </w:rPr>
      </w:pPr>
      <w:r w:rsidRPr="00531E88">
        <w:rPr>
          <w:rFonts w:ascii="Times New Roman" w:hAnsi="Times New Roman"/>
          <w:sz w:val="24"/>
          <w:szCs w:val="24"/>
        </w:rPr>
        <w:t>Frederik Olsen – Hvilket muligheder er der for opstilling af storskraldscontainer i forbindelse med forårsrengøring af byen.</w:t>
      </w:r>
    </w:p>
    <w:p w:rsidR="00531E88" w:rsidRPr="00531E88" w:rsidRDefault="00531E88" w:rsidP="00531E88">
      <w:pPr>
        <w:rPr>
          <w:rFonts w:ascii="Times New Roman" w:eastAsia="Calibri" w:hAnsi="Times New Roman"/>
          <w:sz w:val="24"/>
          <w:szCs w:val="24"/>
          <w:lang w:val="kl-GL"/>
        </w:rPr>
      </w:pPr>
    </w:p>
    <w:p w:rsidR="00531E88" w:rsidRPr="00531E88" w:rsidRDefault="00531E88" w:rsidP="00531E88">
      <w:pPr>
        <w:rPr>
          <w:rFonts w:ascii="Times New Roman" w:eastAsia="Calibri" w:hAnsi="Times New Roman"/>
          <w:sz w:val="24"/>
          <w:szCs w:val="24"/>
          <w:lang w:val="kl-GL"/>
        </w:rPr>
      </w:pPr>
      <w:r w:rsidRPr="00531E88">
        <w:rPr>
          <w:rFonts w:ascii="Times New Roman" w:hAnsi="Times New Roman"/>
          <w:sz w:val="24"/>
          <w:szCs w:val="24"/>
        </w:rPr>
        <w:t>Emilie Olsen – har man tænkt på de ældre og dårligt gående beboer i boligblokke, da man udskiftede affaldsskakte i opgangene med affaldscontainer, hvorfor der har været udskiftning skal forespørges om til INI A/S.</w:t>
      </w:r>
    </w:p>
    <w:p w:rsidR="00531E88" w:rsidRPr="00531E88" w:rsidRDefault="00531E88" w:rsidP="00531E88">
      <w:pPr>
        <w:rPr>
          <w:rFonts w:ascii="Times New Roman" w:eastAsia="Calibri" w:hAnsi="Times New Roman"/>
          <w:sz w:val="24"/>
          <w:szCs w:val="24"/>
          <w:lang w:val="kl-GL"/>
        </w:rPr>
      </w:pPr>
      <w:r w:rsidRPr="00531E88">
        <w:rPr>
          <w:rFonts w:ascii="Times New Roman" w:hAnsi="Times New Roman"/>
          <w:sz w:val="24"/>
          <w:szCs w:val="24"/>
        </w:rPr>
        <w:t>Ønsker oversættelse af bilagene fremover.</w:t>
      </w:r>
    </w:p>
    <w:p w:rsidR="00531E88" w:rsidRPr="00531E88" w:rsidRDefault="00531E88" w:rsidP="00531E88">
      <w:pPr>
        <w:rPr>
          <w:rFonts w:ascii="Times New Roman" w:eastAsia="Calibri" w:hAnsi="Times New Roman"/>
          <w:sz w:val="24"/>
          <w:szCs w:val="24"/>
          <w:lang w:val="kl-GL"/>
        </w:rPr>
      </w:pPr>
    </w:p>
    <w:p w:rsidR="00531E88" w:rsidRPr="00531E88" w:rsidRDefault="00531E88" w:rsidP="00531E88">
      <w:pPr>
        <w:rPr>
          <w:rFonts w:ascii="Times New Roman" w:eastAsia="Calibri" w:hAnsi="Times New Roman"/>
          <w:sz w:val="24"/>
          <w:szCs w:val="24"/>
          <w:lang w:val="kl-GL"/>
        </w:rPr>
      </w:pPr>
      <w:r w:rsidRPr="00531E88">
        <w:rPr>
          <w:rFonts w:ascii="Times New Roman" w:hAnsi="Times New Roman"/>
          <w:sz w:val="24"/>
          <w:szCs w:val="24"/>
        </w:rPr>
        <w:t xml:space="preserve">Sofie Dorthe Olsen – informere om forskellige forhold i </w:t>
      </w:r>
      <w:proofErr w:type="spellStart"/>
      <w:r w:rsidRPr="00531E88">
        <w:rPr>
          <w:rFonts w:ascii="Times New Roman" w:hAnsi="Times New Roman"/>
          <w:sz w:val="24"/>
          <w:szCs w:val="24"/>
        </w:rPr>
        <w:t>Sarfannguit</w:t>
      </w:r>
      <w:proofErr w:type="spellEnd"/>
    </w:p>
    <w:p w:rsidR="00B550BC" w:rsidRPr="00531E88" w:rsidRDefault="00B550BC">
      <w:pPr>
        <w:spacing w:after="200"/>
        <w:rPr>
          <w:rFonts w:ascii="Times New Roman" w:hAnsi="Times New Roman"/>
          <w:sz w:val="24"/>
          <w:szCs w:val="24"/>
          <w:lang w:val="kl-GL"/>
        </w:rPr>
      </w:pPr>
    </w:p>
    <w:p w:rsidR="00B550BC" w:rsidRPr="00F3245C" w:rsidRDefault="00B550BC">
      <w:pPr>
        <w:spacing w:after="200"/>
        <w:rPr>
          <w:rFonts w:ascii="Times New Roman" w:hAnsi="Times New Roman"/>
          <w:sz w:val="24"/>
          <w:szCs w:val="24"/>
        </w:rPr>
      </w:pPr>
    </w:p>
    <w:p w:rsidR="00B550BC" w:rsidRPr="00F3245C" w:rsidRDefault="00F16644">
      <w:pPr>
        <w:spacing w:after="200"/>
        <w:rPr>
          <w:rFonts w:ascii="Times New Roman" w:hAnsi="Times New Roman"/>
          <w:sz w:val="24"/>
          <w:szCs w:val="24"/>
        </w:rPr>
      </w:pPr>
      <w:r w:rsidRPr="00F3245C">
        <w:rPr>
          <w:rFonts w:ascii="Times New Roman" w:hAnsi="Times New Roman"/>
          <w:sz w:val="24"/>
          <w:szCs w:val="24"/>
        </w:rPr>
        <w:t>Mødet sluttet kl.</w:t>
      </w:r>
      <w:r w:rsidR="00355E65">
        <w:rPr>
          <w:rFonts w:ascii="Times New Roman" w:hAnsi="Times New Roman"/>
          <w:sz w:val="24"/>
          <w:szCs w:val="24"/>
        </w:rPr>
        <w:t>10.28</w:t>
      </w:r>
    </w:p>
    <w:sectPr w:rsidR="00B550BC" w:rsidRPr="00F3245C" w:rsidSect="00482114">
      <w:headerReference w:type="default" r:id="rId81"/>
      <w:footerReference w:type="even" r:id="rId82"/>
      <w:footerReference w:type="default" r:id="rId83"/>
      <w:headerReference w:type="first" r:id="rId84"/>
      <w:footerReference w:type="first" r:id="rId85"/>
      <w:pgSz w:w="11906" w:h="16838"/>
      <w:pgMar w:top="1560" w:right="1134" w:bottom="1843"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AF" w:rsidRDefault="003019AF" w:rsidP="00AA0BED">
      <w:r>
        <w:separator/>
      </w:r>
    </w:p>
  </w:endnote>
  <w:endnote w:type="continuationSeparator" w:id="0">
    <w:p w:rsidR="003019AF" w:rsidRDefault="003019AF" w:rsidP="00A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AF" w:rsidRDefault="003019AF" w:rsidP="001F6C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24</w:t>
    </w:r>
    <w:r>
      <w:rPr>
        <w:rStyle w:val="Sidetal"/>
      </w:rPr>
      <w:fldChar w:fldCharType="end"/>
    </w:r>
  </w:p>
  <w:p w:rsidR="003019AF" w:rsidRDefault="003019AF" w:rsidP="001F6C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AF" w:rsidRDefault="003019AF" w:rsidP="00B408CD">
    <w:pPr>
      <w:pStyle w:val="Sidefod"/>
      <w:framePr w:w="281" w:wrap="around" w:vAnchor="text" w:hAnchor="page" w:x="10521" w:y="-1089"/>
      <w:jc w:val="right"/>
      <w:rPr>
        <w:rStyle w:val="Sidetal"/>
      </w:rPr>
    </w:pPr>
    <w:r>
      <w:rPr>
        <w:rStyle w:val="Sidetal"/>
      </w:rPr>
      <w:fldChar w:fldCharType="begin"/>
    </w:r>
    <w:r>
      <w:rPr>
        <w:rStyle w:val="Sidetal"/>
      </w:rPr>
      <w:instrText xml:space="preserve">PAGE  </w:instrText>
    </w:r>
    <w:r>
      <w:rPr>
        <w:rStyle w:val="Sidetal"/>
      </w:rPr>
      <w:fldChar w:fldCharType="separate"/>
    </w:r>
    <w:r w:rsidR="009B4150">
      <w:rPr>
        <w:rStyle w:val="Sidetal"/>
        <w:noProof/>
      </w:rPr>
      <w:t>32</w:t>
    </w:r>
    <w:r>
      <w:rPr>
        <w:rStyle w:val="Sidetal"/>
      </w:rPr>
      <w:fldChar w:fldCharType="end"/>
    </w:r>
  </w:p>
  <w:p w:rsidR="003019AF" w:rsidRDefault="003019AF" w:rsidP="001F6CD5">
    <w:pPr>
      <w:pStyle w:val="Sidefod"/>
      <w:ind w:right="360"/>
    </w:pPr>
    <w:r>
      <w:rPr>
        <w:noProof/>
      </w:rPr>
      <mc:AlternateContent>
        <mc:Choice Requires="wps">
          <w:drawing>
            <wp:anchor distT="0" distB="0" distL="114300" distR="114300" simplePos="0" relativeHeight="251679744" behindDoc="0" locked="0" layoutInCell="1" allowOverlap="1" wp14:anchorId="5779E3C3" wp14:editId="7A23967D">
              <wp:simplePos x="0" y="0"/>
              <wp:positionH relativeFrom="column">
                <wp:posOffset>4858385</wp:posOffset>
              </wp:positionH>
              <wp:positionV relativeFrom="paragraph">
                <wp:posOffset>-434340</wp:posOffset>
              </wp:positionV>
              <wp:extent cx="1236345" cy="499745"/>
              <wp:effectExtent l="0" t="0" r="1905" b="14605"/>
              <wp:wrapNone/>
              <wp:docPr id="13" name="Tekstfelt 13"/>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19AF" w:rsidRPr="00EE452B" w:rsidRDefault="003019AF" w:rsidP="00B408CD">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3019AF" w:rsidRPr="00EE452B" w:rsidRDefault="003019AF" w:rsidP="00B408CD">
                          <w:pPr>
                            <w:pStyle w:val="bundtekst"/>
                            <w:rPr>
                              <w:sz w:val="17"/>
                              <w:szCs w:val="17"/>
                            </w:rPr>
                          </w:pPr>
                          <w:r w:rsidRPr="00EE452B">
                            <w:rPr>
                              <w:sz w:val="17"/>
                              <w:szCs w:val="17"/>
                            </w:rPr>
                            <w:t>Telefax 70 21 77</w:t>
                          </w:r>
                        </w:p>
                        <w:p w:rsidR="003019AF" w:rsidRPr="00EE452B" w:rsidRDefault="003019AF" w:rsidP="00B408CD">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9E3C3" id="_x0000_t202" coordsize="21600,21600" o:spt="202" path="m,l,21600r21600,l21600,xe">
              <v:stroke joinstyle="miter"/>
              <v:path gradientshapeok="t" o:connecttype="rect"/>
            </v:shapetype>
            <v:shape id="Tekstfelt 13" o:spid="_x0000_s1026" type="#_x0000_t202" style="position:absolute;margin-left:382.55pt;margin-top:-34.2pt;width:97.3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" filled="f" stroked="f">
              <v:textbox inset="0,0,0,0">
                <w:txbxContent>
                  <w:p w:rsidR="003717DD" w:rsidRPr="00EE452B" w:rsidRDefault="003717DD" w:rsidP="00B408CD">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3717DD" w:rsidRPr="00EE452B" w:rsidRDefault="003717DD" w:rsidP="00B408CD">
                    <w:pPr>
                      <w:pStyle w:val="bundtekst"/>
                      <w:rPr>
                        <w:sz w:val="17"/>
                        <w:szCs w:val="17"/>
                      </w:rPr>
                    </w:pPr>
                    <w:r w:rsidRPr="00EE452B">
                      <w:rPr>
                        <w:sz w:val="17"/>
                        <w:szCs w:val="17"/>
                      </w:rPr>
                      <w:t>Telefax 70 21 77</w:t>
                    </w:r>
                  </w:p>
                  <w:p w:rsidR="003717DD" w:rsidRPr="00EE452B" w:rsidRDefault="003717DD" w:rsidP="00B408CD">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5133C5" wp14:editId="403BD7DF">
              <wp:simplePos x="0" y="0"/>
              <wp:positionH relativeFrom="column">
                <wp:posOffset>26670</wp:posOffset>
              </wp:positionH>
              <wp:positionV relativeFrom="paragraph">
                <wp:posOffset>-487680</wp:posOffset>
              </wp:positionV>
              <wp:extent cx="6119495" cy="0"/>
              <wp:effectExtent l="0" t="0" r="27305" b="25400"/>
              <wp:wrapNone/>
              <wp:docPr id="14" name="Lige forbindelse 14"/>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A96BA" id="Lige forbindels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4pt" to="483.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" strokecolor="#8caa45" strokeweight="1.5pt"/>
          </w:pict>
        </mc:Fallback>
      </mc:AlternateContent>
    </w:r>
    <w:r>
      <w:rPr>
        <w:noProof/>
      </w:rPr>
      <mc:AlternateContent>
        <mc:Choice Requires="wps">
          <w:drawing>
            <wp:anchor distT="0" distB="0" distL="114300" distR="114300" simplePos="0" relativeHeight="251678720" behindDoc="0" locked="0" layoutInCell="1" allowOverlap="1" wp14:anchorId="52D54E8B" wp14:editId="5C32FDBD">
              <wp:simplePos x="0" y="0"/>
              <wp:positionH relativeFrom="column">
                <wp:posOffset>12700</wp:posOffset>
              </wp:positionH>
              <wp:positionV relativeFrom="paragraph">
                <wp:posOffset>-450638</wp:posOffset>
              </wp:positionV>
              <wp:extent cx="2902585" cy="516890"/>
              <wp:effectExtent l="0" t="0" r="18415" b="16510"/>
              <wp:wrapNone/>
              <wp:docPr id="11" name="Tekstfelt 11"/>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19AF" w:rsidRPr="009A1ACE" w:rsidRDefault="003019AF" w:rsidP="00B408CD">
                          <w:pPr>
                            <w:pStyle w:val="Sidefod"/>
                            <w:rPr>
                              <w:sz w:val="20"/>
                              <w:szCs w:val="28"/>
                            </w:rPr>
                          </w:pPr>
                          <w:r w:rsidRPr="009A1ACE">
                            <w:rPr>
                              <w:sz w:val="20"/>
                              <w:szCs w:val="28"/>
                            </w:rPr>
                            <w:t>QEQQATA KOMMUNIA</w:t>
                          </w:r>
                        </w:p>
                        <w:p w:rsidR="003019AF" w:rsidRPr="009A1ACE" w:rsidRDefault="003019AF"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E8B" id="Tekstfelt 11" o:spid="_x0000_s1027" type="#_x0000_t202" style="position:absolute;margin-left:1pt;margin-top:-35.5pt;width:228.5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" filled="f" stroked="f">
              <v:textbox inset="0,0,0,0">
                <w:txbxContent>
                  <w:p w:rsidR="003717DD" w:rsidRPr="009A1ACE" w:rsidRDefault="003717DD" w:rsidP="00B408CD">
                    <w:pPr>
                      <w:pStyle w:val="Sidefod"/>
                      <w:rPr>
                        <w:sz w:val="20"/>
                        <w:szCs w:val="28"/>
                      </w:rPr>
                    </w:pPr>
                    <w:r w:rsidRPr="009A1ACE">
                      <w:rPr>
                        <w:sz w:val="20"/>
                        <w:szCs w:val="28"/>
                      </w:rPr>
                      <w:t>QEQQATA KOMMUNIA</w:t>
                    </w:r>
                  </w:p>
                  <w:p w:rsidR="003717DD" w:rsidRPr="009A1ACE" w:rsidRDefault="003717DD"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AF" w:rsidRDefault="003019AF">
    <w:pPr>
      <w:pStyle w:val="Sidefod"/>
    </w:pPr>
  </w:p>
  <w:p w:rsidR="003019AF" w:rsidRDefault="003019AF">
    <w:pPr>
      <w:pStyle w:val="Sidefod"/>
    </w:pPr>
    <w:r>
      <w:rPr>
        <w:noProof/>
      </w:rPr>
      <mc:AlternateContent>
        <mc:Choice Requires="wps">
          <w:drawing>
            <wp:anchor distT="0" distB="0" distL="114300" distR="114300" simplePos="0" relativeHeight="251662336" behindDoc="0" locked="0" layoutInCell="1" allowOverlap="1" wp14:anchorId="2B3D344C" wp14:editId="660C0C04">
              <wp:simplePos x="0" y="0"/>
              <wp:positionH relativeFrom="column">
                <wp:posOffset>4924425</wp:posOffset>
              </wp:positionH>
              <wp:positionV relativeFrom="paragraph">
                <wp:posOffset>97155</wp:posOffset>
              </wp:positionV>
              <wp:extent cx="1236345" cy="499745"/>
              <wp:effectExtent l="0" t="0" r="1905" b="14605"/>
              <wp:wrapNone/>
              <wp:docPr id="7" name="Tekstfelt 7"/>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19AF" w:rsidRPr="00EE452B" w:rsidRDefault="003019AF" w:rsidP="00EE452B">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3019AF" w:rsidRPr="00EE452B" w:rsidRDefault="003019AF" w:rsidP="00EE452B">
                          <w:pPr>
                            <w:pStyle w:val="bundtekst"/>
                            <w:rPr>
                              <w:sz w:val="17"/>
                              <w:szCs w:val="17"/>
                            </w:rPr>
                          </w:pPr>
                          <w:r w:rsidRPr="00EE452B">
                            <w:rPr>
                              <w:sz w:val="17"/>
                              <w:szCs w:val="17"/>
                            </w:rPr>
                            <w:t>Telefax 70 21 77</w:t>
                          </w:r>
                        </w:p>
                        <w:p w:rsidR="003019AF" w:rsidRPr="00EE452B" w:rsidRDefault="003019AF" w:rsidP="00EE452B">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344C" id="_x0000_t202" coordsize="21600,21600" o:spt="202" path="m,l,21600r21600,l21600,xe">
              <v:stroke joinstyle="miter"/>
              <v:path gradientshapeok="t" o:connecttype="rect"/>
            </v:shapetype>
            <v:shape id="Tekstfelt 7" o:spid="_x0000_s1028" type="#_x0000_t202" style="position:absolute;margin-left:387.75pt;margin-top:7.65pt;width:97.3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" filled="f" stroked="f">
              <v:textbox inset="0,0,0,0">
                <w:txbxContent>
                  <w:p w:rsidR="003717DD" w:rsidRPr="00EE452B" w:rsidRDefault="003717DD" w:rsidP="00EE452B">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3717DD" w:rsidRPr="00EE452B" w:rsidRDefault="003717DD" w:rsidP="00EE452B">
                    <w:pPr>
                      <w:pStyle w:val="bundtekst"/>
                      <w:rPr>
                        <w:sz w:val="17"/>
                        <w:szCs w:val="17"/>
                      </w:rPr>
                    </w:pPr>
                    <w:r w:rsidRPr="00EE452B">
                      <w:rPr>
                        <w:sz w:val="17"/>
                        <w:szCs w:val="17"/>
                      </w:rPr>
                      <w:t>Telefax 70 21 77</w:t>
                    </w:r>
                  </w:p>
                  <w:p w:rsidR="003717DD" w:rsidRPr="00EE452B" w:rsidRDefault="003717DD" w:rsidP="00EE452B">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35EF6F" wp14:editId="6B2F6A6F">
              <wp:simplePos x="0" y="0"/>
              <wp:positionH relativeFrom="column">
                <wp:posOffset>-33020</wp:posOffset>
              </wp:positionH>
              <wp:positionV relativeFrom="paragraph">
                <wp:posOffset>97155</wp:posOffset>
              </wp:positionV>
              <wp:extent cx="2902585" cy="516890"/>
              <wp:effectExtent l="0" t="0" r="18415" b="16510"/>
              <wp:wrapNone/>
              <wp:docPr id="3" name="Tekstfelt 3"/>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19AF" w:rsidRPr="009A1ACE" w:rsidRDefault="003019AF" w:rsidP="00BF096F">
                          <w:pPr>
                            <w:pStyle w:val="Sidefod"/>
                            <w:rPr>
                              <w:sz w:val="18"/>
                              <w:szCs w:val="28"/>
                            </w:rPr>
                          </w:pPr>
                          <w:r w:rsidRPr="009A1ACE">
                            <w:rPr>
                              <w:sz w:val="18"/>
                              <w:szCs w:val="28"/>
                            </w:rPr>
                            <w:t>QEQQATA KOMMUNIA</w:t>
                          </w:r>
                        </w:p>
                        <w:p w:rsidR="003019AF" w:rsidRPr="009A1ACE" w:rsidRDefault="003019AF"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EF6F" id="Tekstfelt 3" o:spid="_x0000_s1029" type="#_x0000_t202" style="position:absolute;margin-left:-2.6pt;margin-top:7.65pt;width:228.5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" filled="f" stroked="f">
              <v:textbox inset="0,0,0,0">
                <w:txbxContent>
                  <w:p w:rsidR="003717DD" w:rsidRPr="009A1ACE" w:rsidRDefault="003717DD" w:rsidP="00BF096F">
                    <w:pPr>
                      <w:pStyle w:val="Sidefod"/>
                      <w:rPr>
                        <w:sz w:val="18"/>
                        <w:szCs w:val="28"/>
                      </w:rPr>
                    </w:pPr>
                    <w:r w:rsidRPr="009A1ACE">
                      <w:rPr>
                        <w:sz w:val="18"/>
                        <w:szCs w:val="28"/>
                      </w:rPr>
                      <w:t>QEQQATA KOMMUNIA</w:t>
                    </w:r>
                  </w:p>
                  <w:p w:rsidR="003717DD" w:rsidRPr="009A1ACE" w:rsidRDefault="003717DD"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1320EF" wp14:editId="19E32700">
              <wp:simplePos x="0" y="0"/>
              <wp:positionH relativeFrom="column">
                <wp:posOffset>-19050</wp:posOffset>
              </wp:positionH>
              <wp:positionV relativeFrom="paragraph">
                <wp:posOffset>56515</wp:posOffset>
              </wp:positionV>
              <wp:extent cx="6119495" cy="0"/>
              <wp:effectExtent l="0" t="0" r="27305" b="25400"/>
              <wp:wrapNone/>
              <wp:docPr id="9" name="Lige forbindelse 9"/>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A01A" id="Lige forbindels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8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" strokecolor="#8caa45" strokeweight="1.5pt"/>
          </w:pict>
        </mc:Fallback>
      </mc:AlternateContent>
    </w:r>
  </w:p>
  <w:p w:rsidR="003019AF" w:rsidRDefault="003019AF">
    <w:pPr>
      <w:pStyle w:val="Sidefod"/>
    </w:pPr>
  </w:p>
  <w:p w:rsidR="003019AF" w:rsidRDefault="003019AF" w:rsidP="00191A46">
    <w:pPr>
      <w:pStyle w:val="Sidefod"/>
      <w:tabs>
        <w:tab w:val="clear" w:pos="4819"/>
      </w:tabs>
    </w:pPr>
    <w:r>
      <w:tab/>
    </w:r>
  </w:p>
  <w:p w:rsidR="003019AF" w:rsidRDefault="003019AF" w:rsidP="00191A46">
    <w:pPr>
      <w:pStyle w:val="Sidefod"/>
      <w:tabs>
        <w:tab w:val="clear" w:pos="4819"/>
      </w:tabs>
    </w:pPr>
  </w:p>
  <w:p w:rsidR="003019AF" w:rsidRDefault="003019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AF" w:rsidRDefault="003019AF" w:rsidP="00AA0BED">
      <w:r>
        <w:separator/>
      </w:r>
    </w:p>
  </w:footnote>
  <w:footnote w:type="continuationSeparator" w:id="0">
    <w:p w:rsidR="003019AF" w:rsidRDefault="003019AF" w:rsidP="00AA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AF" w:rsidRPr="009A0FF3" w:rsidRDefault="00531E88"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rFonts w:ascii="Times New Roman" w:eastAsia="Times New Roman" w:hAnsi="Times New Roman"/>
        <w:b/>
        <w:sz w:val="24"/>
      </w:rPr>
    </w:pPr>
    <w:r>
      <w:rPr>
        <w:rFonts w:ascii="Times New Roman" w:eastAsia="Times New Roman" w:hAnsi="Times New Roman"/>
        <w:b/>
        <w:i/>
        <w:sz w:val="24"/>
      </w:rPr>
      <w:t>Referat af</w:t>
    </w:r>
    <w:r w:rsidR="003019AF">
      <w:rPr>
        <w:rFonts w:ascii="Times New Roman" w:eastAsia="Times New Roman" w:hAnsi="Times New Roman"/>
        <w:b/>
        <w:i/>
        <w:sz w:val="24"/>
      </w:rPr>
      <w:t xml:space="preserve"> Teknik, Råstoffer og Miljøudvalg</w:t>
    </w:r>
    <w:r w:rsidR="003019AF" w:rsidRPr="009A0FF3">
      <w:rPr>
        <w:rFonts w:ascii="Times New Roman" w:eastAsia="Times New Roman" w:hAnsi="Times New Roman"/>
        <w:b/>
        <w:i/>
        <w:sz w:val="24"/>
      </w:rPr>
      <w:t xml:space="preserve">ets </w:t>
    </w:r>
    <w:r w:rsidR="003019AF">
      <w:rPr>
        <w:rFonts w:ascii="Times New Roman" w:eastAsia="Times New Roman" w:hAnsi="Times New Roman"/>
        <w:b/>
        <w:i/>
        <w:sz w:val="24"/>
      </w:rPr>
      <w:t>ordinære møde 03/2019, den 07</w:t>
    </w:r>
    <w:r w:rsidR="003019AF" w:rsidRPr="009A0FF3">
      <w:rPr>
        <w:rFonts w:ascii="Times New Roman" w:eastAsia="Times New Roman" w:hAnsi="Times New Roman"/>
        <w:b/>
        <w:i/>
        <w:sz w:val="24"/>
      </w:rPr>
      <w:t>.</w:t>
    </w:r>
    <w:r w:rsidR="003019AF">
      <w:rPr>
        <w:rFonts w:ascii="Times New Roman" w:eastAsia="Times New Roman" w:hAnsi="Times New Roman"/>
        <w:b/>
        <w:i/>
        <w:sz w:val="24"/>
      </w:rPr>
      <w:t xml:space="preserve"> maj 20</w:t>
    </w:r>
    <w:r w:rsidR="003019AF" w:rsidRPr="009A0FF3">
      <w:rPr>
        <w:rFonts w:ascii="Times New Roman" w:eastAsia="Times New Roman" w:hAnsi="Times New Roman"/>
        <w:b/>
        <w:i/>
        <w:sz w:val="24"/>
      </w:rPr>
      <w:t>1</w:t>
    </w:r>
    <w:r w:rsidR="003019AF">
      <w:rPr>
        <w:rFonts w:ascii="Times New Roman" w:eastAsia="Times New Roman" w:hAnsi="Times New Roman"/>
        <w:b/>
        <w:i/>
        <w:sz w:val="24"/>
      </w:rPr>
      <w:t>9</w:t>
    </w:r>
  </w:p>
  <w:p w:rsidR="003019AF" w:rsidRDefault="003019AF" w:rsidP="00482114">
    <w:pPr>
      <w:pStyle w:val="Sidehoved"/>
    </w:pPr>
  </w:p>
  <w:p w:rsidR="003019AF" w:rsidRDefault="003019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AF" w:rsidRPr="00157513" w:rsidRDefault="003019AF"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rFonts w:ascii="Times New Roman" w:eastAsia="Times New Roman" w:hAnsi="Times New Roman"/>
        <w:b/>
        <w:sz w:val="24"/>
      </w:rPr>
    </w:pPr>
    <w:r>
      <w:rPr>
        <w:rFonts w:ascii="Times New Roman" w:eastAsia="Times New Roman" w:hAnsi="Times New Roman"/>
        <w:b/>
        <w:i/>
        <w:sz w:val="24"/>
      </w:rPr>
      <w:t>Dagsorden for Teknik, Råstoffer og Miljø</w:t>
    </w:r>
    <w:r w:rsidRPr="00157513">
      <w:rPr>
        <w:rFonts w:ascii="Times New Roman" w:eastAsia="Times New Roman" w:hAnsi="Times New Roman"/>
        <w:b/>
        <w:i/>
        <w:sz w:val="24"/>
      </w:rPr>
      <w:t>udvalgets ordin</w:t>
    </w:r>
    <w:r>
      <w:rPr>
        <w:rFonts w:ascii="Times New Roman" w:eastAsia="Times New Roman" w:hAnsi="Times New Roman"/>
        <w:b/>
        <w:i/>
        <w:sz w:val="24"/>
      </w:rPr>
      <w:t xml:space="preserve">ære møde 03/2019, den 07. maj </w:t>
    </w:r>
    <w:r w:rsidRPr="00157513">
      <w:rPr>
        <w:rFonts w:ascii="Times New Roman" w:eastAsia="Times New Roman" w:hAnsi="Times New Roman"/>
        <w:b/>
        <w:i/>
        <w:sz w:val="24"/>
      </w:rPr>
      <w:t>201</w:t>
    </w:r>
    <w:r>
      <w:rPr>
        <w:rFonts w:ascii="Times New Roman" w:eastAsia="Times New Roman" w:hAnsi="Times New Roman"/>
        <w:b/>
        <w:i/>
        <w:sz w:val="24"/>
      </w:rPr>
      <w:t>9</w:t>
    </w:r>
  </w:p>
  <w:p w:rsidR="003019AF" w:rsidRDefault="003019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18200E"/>
    <w:lvl w:ilvl="0">
      <w:start w:val="1"/>
      <w:numFmt w:val="decimal"/>
      <w:pStyle w:val="Opstilling-talellerbogst"/>
      <w:lvlText w:val="%1."/>
      <w:lvlJc w:val="left"/>
      <w:pPr>
        <w:tabs>
          <w:tab w:val="num" w:pos="360"/>
        </w:tabs>
        <w:ind w:left="360" w:hanging="360"/>
      </w:pPr>
      <w:rPr>
        <w:b w:val="0"/>
      </w:rPr>
    </w:lvl>
  </w:abstractNum>
  <w:abstractNum w:abstractNumId="1" w15:restartNumberingAfterBreak="0">
    <w:nsid w:val="FFFFFF89"/>
    <w:multiLevelType w:val="singleLevel"/>
    <w:tmpl w:val="4014CF6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07631A"/>
    <w:multiLevelType w:val="hybridMultilevel"/>
    <w:tmpl w:val="8934F39A"/>
    <w:lvl w:ilvl="0" w:tplc="4E50DA70">
      <w:start w:val="1"/>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8703E0"/>
    <w:multiLevelType w:val="hybridMultilevel"/>
    <w:tmpl w:val="B1743D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D81B44"/>
    <w:multiLevelType w:val="hybridMultilevel"/>
    <w:tmpl w:val="BD7250F8"/>
    <w:lvl w:ilvl="0" w:tplc="E2DCBFD4">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E313F9"/>
    <w:multiLevelType w:val="singleLevel"/>
    <w:tmpl w:val="8B301A24"/>
    <w:lvl w:ilvl="0">
      <w:start w:val="1"/>
      <w:numFmt w:val="decimal"/>
      <w:pStyle w:val="Indhold-punkter"/>
      <w:lvlText w:val="%1."/>
      <w:lvlJc w:val="left"/>
      <w:pPr>
        <w:tabs>
          <w:tab w:val="num" w:pos="360"/>
        </w:tabs>
        <w:ind w:left="360" w:hanging="360"/>
      </w:pPr>
    </w:lvl>
  </w:abstractNum>
  <w:abstractNum w:abstractNumId="6"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59020C"/>
    <w:multiLevelType w:val="hybridMultilevel"/>
    <w:tmpl w:val="47DAD1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DA6A64"/>
    <w:multiLevelType w:val="hybridMultilevel"/>
    <w:tmpl w:val="B92EC27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D729DC"/>
    <w:multiLevelType w:val="hybridMultilevel"/>
    <w:tmpl w:val="09F2E1E6"/>
    <w:lvl w:ilvl="0" w:tplc="6AA01C7C">
      <w:start w:val="1"/>
      <w:numFmt w:val="decimal"/>
      <w:lvlText w:val="%1."/>
      <w:lvlJc w:val="left"/>
      <w:pPr>
        <w:ind w:left="720" w:hanging="360"/>
      </w:pPr>
      <w:rPr>
        <w:rFonts w:hint="default"/>
        <w:strike w:val="0"/>
        <w:color w:val="auto"/>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0" w15:restartNumberingAfterBreak="0">
    <w:nsid w:val="1AFF57B8"/>
    <w:multiLevelType w:val="hybridMultilevel"/>
    <w:tmpl w:val="D024AC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FA24315"/>
    <w:multiLevelType w:val="hybridMultilevel"/>
    <w:tmpl w:val="2132C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D124B3"/>
    <w:multiLevelType w:val="hybridMultilevel"/>
    <w:tmpl w:val="4A004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B186AF0"/>
    <w:multiLevelType w:val="hybridMultilevel"/>
    <w:tmpl w:val="937EC53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640704F"/>
    <w:multiLevelType w:val="hybridMultilevel"/>
    <w:tmpl w:val="63C8544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37A27E14"/>
    <w:multiLevelType w:val="hybridMultilevel"/>
    <w:tmpl w:val="D40E9F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2707D1D"/>
    <w:multiLevelType w:val="hybridMultilevel"/>
    <w:tmpl w:val="61FA2AA4"/>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7CC1124"/>
    <w:multiLevelType w:val="hybridMultilevel"/>
    <w:tmpl w:val="984E8F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0F4723B"/>
    <w:multiLevelType w:val="hybridMultilevel"/>
    <w:tmpl w:val="027A3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79551C"/>
    <w:multiLevelType w:val="hybridMultilevel"/>
    <w:tmpl w:val="124EBDC0"/>
    <w:lvl w:ilvl="0" w:tplc="693EEC54">
      <w:start w:val="1"/>
      <w:numFmt w:val="bullet"/>
      <w:pStyle w:val="Punktopstilling"/>
      <w:lvlText w:val=""/>
      <w:lvlJc w:val="left"/>
      <w:pPr>
        <w:ind w:left="284" w:hanging="284"/>
      </w:pPr>
      <w:rPr>
        <w:rFonts w:ascii="Symbol" w:hAnsi="Symbol" w:hint="default"/>
        <w:color w:val="8CAA45"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84462"/>
    <w:multiLevelType w:val="hybridMultilevel"/>
    <w:tmpl w:val="B1743D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8015E71"/>
    <w:multiLevelType w:val="hybridMultilevel"/>
    <w:tmpl w:val="AF1C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676148E"/>
    <w:multiLevelType w:val="hybridMultilevel"/>
    <w:tmpl w:val="63C8544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FC62E91"/>
    <w:multiLevelType w:val="hybridMultilevel"/>
    <w:tmpl w:val="3C84209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0"/>
  </w:num>
  <w:num w:numId="5">
    <w:abstractNumId w:val="7"/>
  </w:num>
  <w:num w:numId="6">
    <w:abstractNumId w:val="22"/>
  </w:num>
  <w:num w:numId="7">
    <w:abstractNumId w:val="21"/>
  </w:num>
  <w:num w:numId="8">
    <w:abstractNumId w:val="3"/>
  </w:num>
  <w:num w:numId="9">
    <w:abstractNumId w:val="20"/>
  </w:num>
  <w:num w:numId="10">
    <w:abstractNumId w:val="18"/>
  </w:num>
  <w:num w:numId="11">
    <w:abstractNumId w:val="4"/>
  </w:num>
  <w:num w:numId="12">
    <w:abstractNumId w:val="12"/>
  </w:num>
  <w:num w:numId="13">
    <w:abstractNumId w:val="11"/>
  </w:num>
  <w:num w:numId="14">
    <w:abstractNumId w:val="14"/>
  </w:num>
  <w:num w:numId="15">
    <w:abstractNumId w:val="17"/>
  </w:num>
  <w:num w:numId="16">
    <w:abstractNumId w:val="13"/>
  </w:num>
  <w:num w:numId="17">
    <w:abstractNumId w:val="16"/>
  </w:num>
  <w:num w:numId="18">
    <w:abstractNumId w:val="10"/>
  </w:num>
  <w:num w:numId="19">
    <w:abstractNumId w:val="6"/>
  </w:num>
  <w:num w:numId="20">
    <w:abstractNumId w:val="2"/>
  </w:num>
  <w:num w:numId="21">
    <w:abstractNumId w:val="8"/>
  </w:num>
  <w:num w:numId="22">
    <w:abstractNumId w:val="9"/>
  </w:num>
  <w:num w:numId="23">
    <w:abstractNumId w:val="15"/>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0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CB"/>
    <w:rsid w:val="00011A2A"/>
    <w:rsid w:val="00014BA4"/>
    <w:rsid w:val="00015CF7"/>
    <w:rsid w:val="0003666B"/>
    <w:rsid w:val="000377E3"/>
    <w:rsid w:val="00040199"/>
    <w:rsid w:val="000420D7"/>
    <w:rsid w:val="000442A7"/>
    <w:rsid w:val="000468C1"/>
    <w:rsid w:val="0004703C"/>
    <w:rsid w:val="00047ED6"/>
    <w:rsid w:val="00050C3A"/>
    <w:rsid w:val="00050CFF"/>
    <w:rsid w:val="00051B78"/>
    <w:rsid w:val="0005345F"/>
    <w:rsid w:val="00054B6F"/>
    <w:rsid w:val="00055AF7"/>
    <w:rsid w:val="00056767"/>
    <w:rsid w:val="0005682F"/>
    <w:rsid w:val="00060820"/>
    <w:rsid w:val="0006456C"/>
    <w:rsid w:val="00070BE6"/>
    <w:rsid w:val="000714D9"/>
    <w:rsid w:val="0007338B"/>
    <w:rsid w:val="00074865"/>
    <w:rsid w:val="000829E7"/>
    <w:rsid w:val="00083C4E"/>
    <w:rsid w:val="00087FE3"/>
    <w:rsid w:val="00090DD8"/>
    <w:rsid w:val="00092F2C"/>
    <w:rsid w:val="00093C6A"/>
    <w:rsid w:val="000943E5"/>
    <w:rsid w:val="00095F95"/>
    <w:rsid w:val="0009652C"/>
    <w:rsid w:val="00097369"/>
    <w:rsid w:val="00097BCF"/>
    <w:rsid w:val="000A3E4E"/>
    <w:rsid w:val="000A46CE"/>
    <w:rsid w:val="000A5B2F"/>
    <w:rsid w:val="000A5F6E"/>
    <w:rsid w:val="000B1E69"/>
    <w:rsid w:val="000B2FD4"/>
    <w:rsid w:val="000B4B14"/>
    <w:rsid w:val="000B5BA1"/>
    <w:rsid w:val="000B65D8"/>
    <w:rsid w:val="000C3095"/>
    <w:rsid w:val="000C4919"/>
    <w:rsid w:val="000C7967"/>
    <w:rsid w:val="000C7F95"/>
    <w:rsid w:val="000D07CC"/>
    <w:rsid w:val="000D0AD8"/>
    <w:rsid w:val="000D37C1"/>
    <w:rsid w:val="000D424A"/>
    <w:rsid w:val="000D70E2"/>
    <w:rsid w:val="000D71C0"/>
    <w:rsid w:val="000D7973"/>
    <w:rsid w:val="000D7A41"/>
    <w:rsid w:val="000E04CD"/>
    <w:rsid w:val="000E13A7"/>
    <w:rsid w:val="000E2B15"/>
    <w:rsid w:val="000E6A1D"/>
    <w:rsid w:val="000F1B6E"/>
    <w:rsid w:val="000F2C49"/>
    <w:rsid w:val="000F4602"/>
    <w:rsid w:val="001006D7"/>
    <w:rsid w:val="001029E3"/>
    <w:rsid w:val="00103F9D"/>
    <w:rsid w:val="00105510"/>
    <w:rsid w:val="0010610B"/>
    <w:rsid w:val="0010621D"/>
    <w:rsid w:val="001063D8"/>
    <w:rsid w:val="001101BC"/>
    <w:rsid w:val="00110525"/>
    <w:rsid w:val="00111DDA"/>
    <w:rsid w:val="001124DF"/>
    <w:rsid w:val="00112BC3"/>
    <w:rsid w:val="00112C13"/>
    <w:rsid w:val="00113392"/>
    <w:rsid w:val="001168F3"/>
    <w:rsid w:val="00116DA2"/>
    <w:rsid w:val="0012306F"/>
    <w:rsid w:val="00123FF7"/>
    <w:rsid w:val="001240D7"/>
    <w:rsid w:val="0012495F"/>
    <w:rsid w:val="00125591"/>
    <w:rsid w:val="00125FEC"/>
    <w:rsid w:val="001317A7"/>
    <w:rsid w:val="00136237"/>
    <w:rsid w:val="001363DD"/>
    <w:rsid w:val="00137808"/>
    <w:rsid w:val="00140467"/>
    <w:rsid w:val="0014538B"/>
    <w:rsid w:val="00145F69"/>
    <w:rsid w:val="001508B2"/>
    <w:rsid w:val="001518BF"/>
    <w:rsid w:val="00152149"/>
    <w:rsid w:val="00152F15"/>
    <w:rsid w:val="001536F4"/>
    <w:rsid w:val="00153E84"/>
    <w:rsid w:val="00157513"/>
    <w:rsid w:val="0016082B"/>
    <w:rsid w:val="00161F75"/>
    <w:rsid w:val="00162EA0"/>
    <w:rsid w:val="00163A90"/>
    <w:rsid w:val="00163AB4"/>
    <w:rsid w:val="0016733C"/>
    <w:rsid w:val="0017471F"/>
    <w:rsid w:val="00175749"/>
    <w:rsid w:val="00175F00"/>
    <w:rsid w:val="00184D90"/>
    <w:rsid w:val="00185C03"/>
    <w:rsid w:val="0018655C"/>
    <w:rsid w:val="00187390"/>
    <w:rsid w:val="00191A46"/>
    <w:rsid w:val="001930B3"/>
    <w:rsid w:val="00195B9E"/>
    <w:rsid w:val="001A129F"/>
    <w:rsid w:val="001A3BF5"/>
    <w:rsid w:val="001A4F20"/>
    <w:rsid w:val="001A53A2"/>
    <w:rsid w:val="001A789D"/>
    <w:rsid w:val="001B014D"/>
    <w:rsid w:val="001B090F"/>
    <w:rsid w:val="001B2C1F"/>
    <w:rsid w:val="001B3DF1"/>
    <w:rsid w:val="001B4387"/>
    <w:rsid w:val="001B5434"/>
    <w:rsid w:val="001B60ED"/>
    <w:rsid w:val="001B7855"/>
    <w:rsid w:val="001B7BAA"/>
    <w:rsid w:val="001C08D9"/>
    <w:rsid w:val="001C4663"/>
    <w:rsid w:val="001C6F96"/>
    <w:rsid w:val="001D198D"/>
    <w:rsid w:val="001D414B"/>
    <w:rsid w:val="001D4DB6"/>
    <w:rsid w:val="001E1CC2"/>
    <w:rsid w:val="001E265E"/>
    <w:rsid w:val="001F1BE9"/>
    <w:rsid w:val="001F2028"/>
    <w:rsid w:val="001F6696"/>
    <w:rsid w:val="001F6CD5"/>
    <w:rsid w:val="002010CC"/>
    <w:rsid w:val="00203E6D"/>
    <w:rsid w:val="00205494"/>
    <w:rsid w:val="00205D75"/>
    <w:rsid w:val="00206F78"/>
    <w:rsid w:val="00207E5E"/>
    <w:rsid w:val="00216A68"/>
    <w:rsid w:val="00220084"/>
    <w:rsid w:val="0022140D"/>
    <w:rsid w:val="00221C2C"/>
    <w:rsid w:val="00221C5F"/>
    <w:rsid w:val="00222946"/>
    <w:rsid w:val="0022502A"/>
    <w:rsid w:val="00225783"/>
    <w:rsid w:val="0022773A"/>
    <w:rsid w:val="00232C79"/>
    <w:rsid w:val="002404FF"/>
    <w:rsid w:val="00241129"/>
    <w:rsid w:val="002463CD"/>
    <w:rsid w:val="0024758F"/>
    <w:rsid w:val="00250667"/>
    <w:rsid w:val="00251A89"/>
    <w:rsid w:val="002536D0"/>
    <w:rsid w:val="0025618D"/>
    <w:rsid w:val="00261165"/>
    <w:rsid w:val="002616B9"/>
    <w:rsid w:val="002618B7"/>
    <w:rsid w:val="00261D9B"/>
    <w:rsid w:val="00267CDE"/>
    <w:rsid w:val="00270D24"/>
    <w:rsid w:val="00271589"/>
    <w:rsid w:val="002811A7"/>
    <w:rsid w:val="00281285"/>
    <w:rsid w:val="00282A6E"/>
    <w:rsid w:val="00283812"/>
    <w:rsid w:val="002842BF"/>
    <w:rsid w:val="002A087A"/>
    <w:rsid w:val="002A292D"/>
    <w:rsid w:val="002A601D"/>
    <w:rsid w:val="002A6701"/>
    <w:rsid w:val="002A786F"/>
    <w:rsid w:val="002B0144"/>
    <w:rsid w:val="002B297A"/>
    <w:rsid w:val="002B3CBC"/>
    <w:rsid w:val="002B5709"/>
    <w:rsid w:val="002B6E48"/>
    <w:rsid w:val="002C2F14"/>
    <w:rsid w:val="002C3ED0"/>
    <w:rsid w:val="002D463E"/>
    <w:rsid w:val="002D56EF"/>
    <w:rsid w:val="002E029E"/>
    <w:rsid w:val="002E0AC9"/>
    <w:rsid w:val="002E18C5"/>
    <w:rsid w:val="002E425C"/>
    <w:rsid w:val="002E47B7"/>
    <w:rsid w:val="002F52FE"/>
    <w:rsid w:val="00300739"/>
    <w:rsid w:val="0030101D"/>
    <w:rsid w:val="0030108F"/>
    <w:rsid w:val="003019AF"/>
    <w:rsid w:val="00301EFF"/>
    <w:rsid w:val="003032C7"/>
    <w:rsid w:val="00306BFB"/>
    <w:rsid w:val="00312407"/>
    <w:rsid w:val="0031283B"/>
    <w:rsid w:val="00315D4A"/>
    <w:rsid w:val="00323B6D"/>
    <w:rsid w:val="003244DF"/>
    <w:rsid w:val="00326FB8"/>
    <w:rsid w:val="003278E5"/>
    <w:rsid w:val="00332F2D"/>
    <w:rsid w:val="00334B4F"/>
    <w:rsid w:val="00334F1A"/>
    <w:rsid w:val="003359E7"/>
    <w:rsid w:val="00340DB7"/>
    <w:rsid w:val="003419E7"/>
    <w:rsid w:val="00343687"/>
    <w:rsid w:val="00343B50"/>
    <w:rsid w:val="00344541"/>
    <w:rsid w:val="00351293"/>
    <w:rsid w:val="00351E6D"/>
    <w:rsid w:val="00353A87"/>
    <w:rsid w:val="003546A4"/>
    <w:rsid w:val="00354FC5"/>
    <w:rsid w:val="00355E65"/>
    <w:rsid w:val="00357D65"/>
    <w:rsid w:val="00361833"/>
    <w:rsid w:val="003634F3"/>
    <w:rsid w:val="00363A4B"/>
    <w:rsid w:val="0037018D"/>
    <w:rsid w:val="0037085E"/>
    <w:rsid w:val="003713C4"/>
    <w:rsid w:val="003717DD"/>
    <w:rsid w:val="00371947"/>
    <w:rsid w:val="003749BA"/>
    <w:rsid w:val="0037694D"/>
    <w:rsid w:val="0038229A"/>
    <w:rsid w:val="00382779"/>
    <w:rsid w:val="003866A0"/>
    <w:rsid w:val="00390BC6"/>
    <w:rsid w:val="00392347"/>
    <w:rsid w:val="00392489"/>
    <w:rsid w:val="003A1F06"/>
    <w:rsid w:val="003A2D1F"/>
    <w:rsid w:val="003A3D92"/>
    <w:rsid w:val="003A4518"/>
    <w:rsid w:val="003A6B9A"/>
    <w:rsid w:val="003B0002"/>
    <w:rsid w:val="003B172E"/>
    <w:rsid w:val="003B2E05"/>
    <w:rsid w:val="003B4E2D"/>
    <w:rsid w:val="003C0E98"/>
    <w:rsid w:val="003C13BA"/>
    <w:rsid w:val="003C2CE0"/>
    <w:rsid w:val="003C6C69"/>
    <w:rsid w:val="003C782C"/>
    <w:rsid w:val="003D1F53"/>
    <w:rsid w:val="003D2591"/>
    <w:rsid w:val="003D364C"/>
    <w:rsid w:val="003D4AA4"/>
    <w:rsid w:val="003D572A"/>
    <w:rsid w:val="003D6A35"/>
    <w:rsid w:val="003D77DC"/>
    <w:rsid w:val="003D7FB2"/>
    <w:rsid w:val="003E0037"/>
    <w:rsid w:val="003E0D12"/>
    <w:rsid w:val="003E45F8"/>
    <w:rsid w:val="003E7666"/>
    <w:rsid w:val="003E77A5"/>
    <w:rsid w:val="003F361D"/>
    <w:rsid w:val="003F40D6"/>
    <w:rsid w:val="003F58D6"/>
    <w:rsid w:val="00401523"/>
    <w:rsid w:val="00412893"/>
    <w:rsid w:val="00413AAF"/>
    <w:rsid w:val="00416742"/>
    <w:rsid w:val="00421F9C"/>
    <w:rsid w:val="004251B0"/>
    <w:rsid w:val="00426B16"/>
    <w:rsid w:val="004326AA"/>
    <w:rsid w:val="00432A34"/>
    <w:rsid w:val="00434055"/>
    <w:rsid w:val="004350F4"/>
    <w:rsid w:val="00435403"/>
    <w:rsid w:val="00436AFE"/>
    <w:rsid w:val="00440BB5"/>
    <w:rsid w:val="00443A69"/>
    <w:rsid w:val="0044575A"/>
    <w:rsid w:val="00446BED"/>
    <w:rsid w:val="00450CFF"/>
    <w:rsid w:val="0045779A"/>
    <w:rsid w:val="00457E5E"/>
    <w:rsid w:val="00461BBA"/>
    <w:rsid w:val="00461E8B"/>
    <w:rsid w:val="004637DB"/>
    <w:rsid w:val="0046716D"/>
    <w:rsid w:val="00470D73"/>
    <w:rsid w:val="0047329E"/>
    <w:rsid w:val="00482114"/>
    <w:rsid w:val="00483F57"/>
    <w:rsid w:val="00484960"/>
    <w:rsid w:val="00485F36"/>
    <w:rsid w:val="00487417"/>
    <w:rsid w:val="00490DE5"/>
    <w:rsid w:val="00493C47"/>
    <w:rsid w:val="00495961"/>
    <w:rsid w:val="00496791"/>
    <w:rsid w:val="004975E2"/>
    <w:rsid w:val="004A3755"/>
    <w:rsid w:val="004A394C"/>
    <w:rsid w:val="004A4A1B"/>
    <w:rsid w:val="004C14DA"/>
    <w:rsid w:val="004C2771"/>
    <w:rsid w:val="004C486F"/>
    <w:rsid w:val="004C6FC5"/>
    <w:rsid w:val="004D0019"/>
    <w:rsid w:val="004D0E8C"/>
    <w:rsid w:val="004D133A"/>
    <w:rsid w:val="004D6C88"/>
    <w:rsid w:val="004E00ED"/>
    <w:rsid w:val="004E1AEE"/>
    <w:rsid w:val="004E205E"/>
    <w:rsid w:val="004E6309"/>
    <w:rsid w:val="004E6B13"/>
    <w:rsid w:val="004F73A1"/>
    <w:rsid w:val="0050074C"/>
    <w:rsid w:val="00501F2B"/>
    <w:rsid w:val="00512187"/>
    <w:rsid w:val="0051347E"/>
    <w:rsid w:val="005134C0"/>
    <w:rsid w:val="0051544D"/>
    <w:rsid w:val="00515582"/>
    <w:rsid w:val="005161EC"/>
    <w:rsid w:val="00520905"/>
    <w:rsid w:val="005237BA"/>
    <w:rsid w:val="00525050"/>
    <w:rsid w:val="0052553F"/>
    <w:rsid w:val="00527C92"/>
    <w:rsid w:val="005310AA"/>
    <w:rsid w:val="00531E60"/>
    <w:rsid w:val="00531E88"/>
    <w:rsid w:val="00533398"/>
    <w:rsid w:val="005335EC"/>
    <w:rsid w:val="00533B55"/>
    <w:rsid w:val="00533BD2"/>
    <w:rsid w:val="005340F7"/>
    <w:rsid w:val="00534313"/>
    <w:rsid w:val="005345A6"/>
    <w:rsid w:val="00535BD3"/>
    <w:rsid w:val="00540FED"/>
    <w:rsid w:val="00543BCF"/>
    <w:rsid w:val="00543D8D"/>
    <w:rsid w:val="00544BB9"/>
    <w:rsid w:val="00550C74"/>
    <w:rsid w:val="00552659"/>
    <w:rsid w:val="00553812"/>
    <w:rsid w:val="00553F1D"/>
    <w:rsid w:val="00555576"/>
    <w:rsid w:val="00565CCA"/>
    <w:rsid w:val="005670C3"/>
    <w:rsid w:val="00575BB0"/>
    <w:rsid w:val="00576FC3"/>
    <w:rsid w:val="005772A9"/>
    <w:rsid w:val="0058078F"/>
    <w:rsid w:val="005823BF"/>
    <w:rsid w:val="00585200"/>
    <w:rsid w:val="005866A0"/>
    <w:rsid w:val="005875CB"/>
    <w:rsid w:val="0059021C"/>
    <w:rsid w:val="0059037D"/>
    <w:rsid w:val="005911F1"/>
    <w:rsid w:val="00593E2D"/>
    <w:rsid w:val="00594BA3"/>
    <w:rsid w:val="00596AA2"/>
    <w:rsid w:val="005A0717"/>
    <w:rsid w:val="005A3262"/>
    <w:rsid w:val="005A3979"/>
    <w:rsid w:val="005A3F98"/>
    <w:rsid w:val="005B097B"/>
    <w:rsid w:val="005B5689"/>
    <w:rsid w:val="005B5757"/>
    <w:rsid w:val="005B725E"/>
    <w:rsid w:val="005C15C7"/>
    <w:rsid w:val="005C1742"/>
    <w:rsid w:val="005D3494"/>
    <w:rsid w:val="005D4AF5"/>
    <w:rsid w:val="005D730C"/>
    <w:rsid w:val="005D73EF"/>
    <w:rsid w:val="005D7739"/>
    <w:rsid w:val="005E1D44"/>
    <w:rsid w:val="005E624F"/>
    <w:rsid w:val="005F3301"/>
    <w:rsid w:val="005F36AC"/>
    <w:rsid w:val="005F39A6"/>
    <w:rsid w:val="005F4566"/>
    <w:rsid w:val="005F53FD"/>
    <w:rsid w:val="005F5436"/>
    <w:rsid w:val="00600472"/>
    <w:rsid w:val="0060117B"/>
    <w:rsid w:val="00601B6E"/>
    <w:rsid w:val="0060204A"/>
    <w:rsid w:val="006040F9"/>
    <w:rsid w:val="006048E7"/>
    <w:rsid w:val="00604913"/>
    <w:rsid w:val="0060535A"/>
    <w:rsid w:val="00611E11"/>
    <w:rsid w:val="00615259"/>
    <w:rsid w:val="006162BC"/>
    <w:rsid w:val="0061665A"/>
    <w:rsid w:val="00624AC5"/>
    <w:rsid w:val="00624F7D"/>
    <w:rsid w:val="00625610"/>
    <w:rsid w:val="00627BF4"/>
    <w:rsid w:val="00636BDE"/>
    <w:rsid w:val="00637394"/>
    <w:rsid w:val="0063765C"/>
    <w:rsid w:val="00641B11"/>
    <w:rsid w:val="00643035"/>
    <w:rsid w:val="00643789"/>
    <w:rsid w:val="00650BE9"/>
    <w:rsid w:val="0065677B"/>
    <w:rsid w:val="00656BD3"/>
    <w:rsid w:val="00657A78"/>
    <w:rsid w:val="00661DAE"/>
    <w:rsid w:val="00663BA8"/>
    <w:rsid w:val="006677DD"/>
    <w:rsid w:val="006735C9"/>
    <w:rsid w:val="00681729"/>
    <w:rsid w:val="00682E8E"/>
    <w:rsid w:val="00685922"/>
    <w:rsid w:val="00692A71"/>
    <w:rsid w:val="0069303F"/>
    <w:rsid w:val="00694C08"/>
    <w:rsid w:val="0069508B"/>
    <w:rsid w:val="00695C96"/>
    <w:rsid w:val="00696907"/>
    <w:rsid w:val="00696A6E"/>
    <w:rsid w:val="0069753D"/>
    <w:rsid w:val="006A3404"/>
    <w:rsid w:val="006A3751"/>
    <w:rsid w:val="006A3F8D"/>
    <w:rsid w:val="006A418D"/>
    <w:rsid w:val="006A6138"/>
    <w:rsid w:val="006B0544"/>
    <w:rsid w:val="006B17D8"/>
    <w:rsid w:val="006B5CA0"/>
    <w:rsid w:val="006B6BB8"/>
    <w:rsid w:val="006B6E87"/>
    <w:rsid w:val="006B78E9"/>
    <w:rsid w:val="006C1FC1"/>
    <w:rsid w:val="006C420A"/>
    <w:rsid w:val="006C4EAD"/>
    <w:rsid w:val="006C63D3"/>
    <w:rsid w:val="006C7B9A"/>
    <w:rsid w:val="006D0853"/>
    <w:rsid w:val="006D4627"/>
    <w:rsid w:val="006D5227"/>
    <w:rsid w:val="006D5B33"/>
    <w:rsid w:val="006E017E"/>
    <w:rsid w:val="006E01B8"/>
    <w:rsid w:val="006E262D"/>
    <w:rsid w:val="006E4D1A"/>
    <w:rsid w:val="006E6E84"/>
    <w:rsid w:val="006F0145"/>
    <w:rsid w:val="006F3EBF"/>
    <w:rsid w:val="006F5AA7"/>
    <w:rsid w:val="006F68DA"/>
    <w:rsid w:val="006F7724"/>
    <w:rsid w:val="0070055C"/>
    <w:rsid w:val="00704781"/>
    <w:rsid w:val="0070755F"/>
    <w:rsid w:val="00711799"/>
    <w:rsid w:val="0071274F"/>
    <w:rsid w:val="00712AC4"/>
    <w:rsid w:val="007130C2"/>
    <w:rsid w:val="00713C1B"/>
    <w:rsid w:val="007145A4"/>
    <w:rsid w:val="00716021"/>
    <w:rsid w:val="00716F53"/>
    <w:rsid w:val="007173BE"/>
    <w:rsid w:val="007209CD"/>
    <w:rsid w:val="00721095"/>
    <w:rsid w:val="00721556"/>
    <w:rsid w:val="00721B12"/>
    <w:rsid w:val="00722A5C"/>
    <w:rsid w:val="007245F6"/>
    <w:rsid w:val="0072787C"/>
    <w:rsid w:val="00731A46"/>
    <w:rsid w:val="00731EF8"/>
    <w:rsid w:val="00733AA0"/>
    <w:rsid w:val="00734472"/>
    <w:rsid w:val="00734492"/>
    <w:rsid w:val="007344CA"/>
    <w:rsid w:val="007347BD"/>
    <w:rsid w:val="00735DEB"/>
    <w:rsid w:val="00740707"/>
    <w:rsid w:val="007418E7"/>
    <w:rsid w:val="00742EEB"/>
    <w:rsid w:val="00743FD3"/>
    <w:rsid w:val="00745658"/>
    <w:rsid w:val="007460A6"/>
    <w:rsid w:val="00751B7A"/>
    <w:rsid w:val="00754AE5"/>
    <w:rsid w:val="007571A3"/>
    <w:rsid w:val="00757B6C"/>
    <w:rsid w:val="00762EE6"/>
    <w:rsid w:val="007653E4"/>
    <w:rsid w:val="0076656B"/>
    <w:rsid w:val="00770552"/>
    <w:rsid w:val="0077077F"/>
    <w:rsid w:val="00771475"/>
    <w:rsid w:val="00771A38"/>
    <w:rsid w:val="00777804"/>
    <w:rsid w:val="007808C5"/>
    <w:rsid w:val="00783AB6"/>
    <w:rsid w:val="00786B1F"/>
    <w:rsid w:val="00791AA5"/>
    <w:rsid w:val="0079421C"/>
    <w:rsid w:val="00796BC0"/>
    <w:rsid w:val="007A12EB"/>
    <w:rsid w:val="007A1F57"/>
    <w:rsid w:val="007A296F"/>
    <w:rsid w:val="007A6659"/>
    <w:rsid w:val="007A6913"/>
    <w:rsid w:val="007B0889"/>
    <w:rsid w:val="007B098F"/>
    <w:rsid w:val="007B0EA9"/>
    <w:rsid w:val="007B47EB"/>
    <w:rsid w:val="007B5A6E"/>
    <w:rsid w:val="007B6105"/>
    <w:rsid w:val="007B6E55"/>
    <w:rsid w:val="007C078F"/>
    <w:rsid w:val="007C27FF"/>
    <w:rsid w:val="007D0B28"/>
    <w:rsid w:val="007D0B90"/>
    <w:rsid w:val="007D3EC1"/>
    <w:rsid w:val="007E1876"/>
    <w:rsid w:val="007E2B24"/>
    <w:rsid w:val="007F13EF"/>
    <w:rsid w:val="007F188D"/>
    <w:rsid w:val="007F35D1"/>
    <w:rsid w:val="007F3C89"/>
    <w:rsid w:val="007F4588"/>
    <w:rsid w:val="007F4720"/>
    <w:rsid w:val="007F47E5"/>
    <w:rsid w:val="007F4A25"/>
    <w:rsid w:val="007F5CEB"/>
    <w:rsid w:val="007F62E1"/>
    <w:rsid w:val="007F680F"/>
    <w:rsid w:val="00806DAE"/>
    <w:rsid w:val="00811C0A"/>
    <w:rsid w:val="00816C29"/>
    <w:rsid w:val="00816E7D"/>
    <w:rsid w:val="008178C9"/>
    <w:rsid w:val="00831013"/>
    <w:rsid w:val="00832035"/>
    <w:rsid w:val="008344BD"/>
    <w:rsid w:val="00834B76"/>
    <w:rsid w:val="00835B00"/>
    <w:rsid w:val="00837261"/>
    <w:rsid w:val="00837B92"/>
    <w:rsid w:val="00840F46"/>
    <w:rsid w:val="008412F8"/>
    <w:rsid w:val="008438C6"/>
    <w:rsid w:val="00853320"/>
    <w:rsid w:val="008565C1"/>
    <w:rsid w:val="00865713"/>
    <w:rsid w:val="0087221B"/>
    <w:rsid w:val="00873A81"/>
    <w:rsid w:val="00874227"/>
    <w:rsid w:val="00876A5F"/>
    <w:rsid w:val="00881CA4"/>
    <w:rsid w:val="008820CB"/>
    <w:rsid w:val="008857DB"/>
    <w:rsid w:val="008873F5"/>
    <w:rsid w:val="00887E73"/>
    <w:rsid w:val="0089037A"/>
    <w:rsid w:val="00890DF5"/>
    <w:rsid w:val="00890EED"/>
    <w:rsid w:val="00892281"/>
    <w:rsid w:val="008A63EA"/>
    <w:rsid w:val="008A680A"/>
    <w:rsid w:val="008A7517"/>
    <w:rsid w:val="008B01F4"/>
    <w:rsid w:val="008B06B8"/>
    <w:rsid w:val="008B24F2"/>
    <w:rsid w:val="008B353D"/>
    <w:rsid w:val="008B3B8B"/>
    <w:rsid w:val="008B4E6B"/>
    <w:rsid w:val="008B6909"/>
    <w:rsid w:val="008B720D"/>
    <w:rsid w:val="008C1710"/>
    <w:rsid w:val="008C292A"/>
    <w:rsid w:val="008C46DB"/>
    <w:rsid w:val="008C5D5E"/>
    <w:rsid w:val="008D2DE4"/>
    <w:rsid w:val="008D51A3"/>
    <w:rsid w:val="008D705B"/>
    <w:rsid w:val="008E0715"/>
    <w:rsid w:val="008E71AA"/>
    <w:rsid w:val="008E7BCC"/>
    <w:rsid w:val="008F04A6"/>
    <w:rsid w:val="008F189B"/>
    <w:rsid w:val="008F1C05"/>
    <w:rsid w:val="008F38F5"/>
    <w:rsid w:val="008F5FF2"/>
    <w:rsid w:val="008F756E"/>
    <w:rsid w:val="0090004A"/>
    <w:rsid w:val="00903500"/>
    <w:rsid w:val="0090355A"/>
    <w:rsid w:val="00905E3D"/>
    <w:rsid w:val="009065F5"/>
    <w:rsid w:val="00910D46"/>
    <w:rsid w:val="00913F3F"/>
    <w:rsid w:val="00914182"/>
    <w:rsid w:val="0091533F"/>
    <w:rsid w:val="00916F15"/>
    <w:rsid w:val="00920BB9"/>
    <w:rsid w:val="00934531"/>
    <w:rsid w:val="009347E3"/>
    <w:rsid w:val="0094169A"/>
    <w:rsid w:val="00942BF5"/>
    <w:rsid w:val="00944B7F"/>
    <w:rsid w:val="009460F9"/>
    <w:rsid w:val="009468C3"/>
    <w:rsid w:val="00952B4B"/>
    <w:rsid w:val="00955832"/>
    <w:rsid w:val="00955EFF"/>
    <w:rsid w:val="00957191"/>
    <w:rsid w:val="00957C3B"/>
    <w:rsid w:val="009624C2"/>
    <w:rsid w:val="00962DC1"/>
    <w:rsid w:val="00963DFD"/>
    <w:rsid w:val="0096413C"/>
    <w:rsid w:val="009677BD"/>
    <w:rsid w:val="009727CF"/>
    <w:rsid w:val="00975440"/>
    <w:rsid w:val="00975904"/>
    <w:rsid w:val="00976016"/>
    <w:rsid w:val="009819FE"/>
    <w:rsid w:val="00982FF1"/>
    <w:rsid w:val="0098320F"/>
    <w:rsid w:val="00993466"/>
    <w:rsid w:val="00993835"/>
    <w:rsid w:val="00995CF6"/>
    <w:rsid w:val="00995D6D"/>
    <w:rsid w:val="0099631D"/>
    <w:rsid w:val="00997B77"/>
    <w:rsid w:val="009A0FF3"/>
    <w:rsid w:val="009A1ACE"/>
    <w:rsid w:val="009A6A3E"/>
    <w:rsid w:val="009A70A1"/>
    <w:rsid w:val="009A77EA"/>
    <w:rsid w:val="009A7BA2"/>
    <w:rsid w:val="009B15D7"/>
    <w:rsid w:val="009B1ADE"/>
    <w:rsid w:val="009B4150"/>
    <w:rsid w:val="009B4F59"/>
    <w:rsid w:val="009B7484"/>
    <w:rsid w:val="009B7CFF"/>
    <w:rsid w:val="009C01B6"/>
    <w:rsid w:val="009C0597"/>
    <w:rsid w:val="009C06B6"/>
    <w:rsid w:val="009C46D4"/>
    <w:rsid w:val="009C4EBB"/>
    <w:rsid w:val="009C6B4B"/>
    <w:rsid w:val="009D17E0"/>
    <w:rsid w:val="009D18A9"/>
    <w:rsid w:val="009D6619"/>
    <w:rsid w:val="009D6F00"/>
    <w:rsid w:val="009E15A6"/>
    <w:rsid w:val="009E1BC7"/>
    <w:rsid w:val="009E3A55"/>
    <w:rsid w:val="009F2F54"/>
    <w:rsid w:val="009F49E0"/>
    <w:rsid w:val="009F644F"/>
    <w:rsid w:val="00A0246B"/>
    <w:rsid w:val="00A02E3A"/>
    <w:rsid w:val="00A03F91"/>
    <w:rsid w:val="00A10458"/>
    <w:rsid w:val="00A12026"/>
    <w:rsid w:val="00A13616"/>
    <w:rsid w:val="00A144DE"/>
    <w:rsid w:val="00A179EF"/>
    <w:rsid w:val="00A20523"/>
    <w:rsid w:val="00A21C1D"/>
    <w:rsid w:val="00A23F98"/>
    <w:rsid w:val="00A26952"/>
    <w:rsid w:val="00A27346"/>
    <w:rsid w:val="00A35CBC"/>
    <w:rsid w:val="00A35DD1"/>
    <w:rsid w:val="00A41819"/>
    <w:rsid w:val="00A41CD1"/>
    <w:rsid w:val="00A44CF6"/>
    <w:rsid w:val="00A45034"/>
    <w:rsid w:val="00A46B61"/>
    <w:rsid w:val="00A505C8"/>
    <w:rsid w:val="00A522DB"/>
    <w:rsid w:val="00A5268B"/>
    <w:rsid w:val="00A539EB"/>
    <w:rsid w:val="00A57246"/>
    <w:rsid w:val="00A6025C"/>
    <w:rsid w:val="00A6088D"/>
    <w:rsid w:val="00A60C1E"/>
    <w:rsid w:val="00A67456"/>
    <w:rsid w:val="00A73190"/>
    <w:rsid w:val="00A758E1"/>
    <w:rsid w:val="00A75CF3"/>
    <w:rsid w:val="00A77FE3"/>
    <w:rsid w:val="00A804B0"/>
    <w:rsid w:val="00A82F71"/>
    <w:rsid w:val="00A837E7"/>
    <w:rsid w:val="00A85235"/>
    <w:rsid w:val="00A8536F"/>
    <w:rsid w:val="00A945CD"/>
    <w:rsid w:val="00A94D7A"/>
    <w:rsid w:val="00A95C48"/>
    <w:rsid w:val="00A95D62"/>
    <w:rsid w:val="00A97F08"/>
    <w:rsid w:val="00AA0BED"/>
    <w:rsid w:val="00AB12C2"/>
    <w:rsid w:val="00AB1C40"/>
    <w:rsid w:val="00AB3BA1"/>
    <w:rsid w:val="00AB7249"/>
    <w:rsid w:val="00AB7786"/>
    <w:rsid w:val="00AC4022"/>
    <w:rsid w:val="00AC491D"/>
    <w:rsid w:val="00AC4D48"/>
    <w:rsid w:val="00AC5184"/>
    <w:rsid w:val="00AD6522"/>
    <w:rsid w:val="00AD6D45"/>
    <w:rsid w:val="00AE05B0"/>
    <w:rsid w:val="00AE0808"/>
    <w:rsid w:val="00AE2872"/>
    <w:rsid w:val="00AE5182"/>
    <w:rsid w:val="00AE5B43"/>
    <w:rsid w:val="00AE70AC"/>
    <w:rsid w:val="00AE7D3C"/>
    <w:rsid w:val="00AE7DBF"/>
    <w:rsid w:val="00AF0C1C"/>
    <w:rsid w:val="00AF0E30"/>
    <w:rsid w:val="00AF10F5"/>
    <w:rsid w:val="00AF29AC"/>
    <w:rsid w:val="00AF4587"/>
    <w:rsid w:val="00AF6976"/>
    <w:rsid w:val="00B00B02"/>
    <w:rsid w:val="00B0170E"/>
    <w:rsid w:val="00B021E2"/>
    <w:rsid w:val="00B03D7D"/>
    <w:rsid w:val="00B054BD"/>
    <w:rsid w:val="00B05566"/>
    <w:rsid w:val="00B05F35"/>
    <w:rsid w:val="00B06CF0"/>
    <w:rsid w:val="00B07EC9"/>
    <w:rsid w:val="00B10FB7"/>
    <w:rsid w:val="00B1467B"/>
    <w:rsid w:val="00B162F8"/>
    <w:rsid w:val="00B165AF"/>
    <w:rsid w:val="00B17C62"/>
    <w:rsid w:val="00B27456"/>
    <w:rsid w:val="00B27C7E"/>
    <w:rsid w:val="00B354C5"/>
    <w:rsid w:val="00B36C87"/>
    <w:rsid w:val="00B408CD"/>
    <w:rsid w:val="00B42C4F"/>
    <w:rsid w:val="00B4534A"/>
    <w:rsid w:val="00B506B5"/>
    <w:rsid w:val="00B516CF"/>
    <w:rsid w:val="00B52111"/>
    <w:rsid w:val="00B53C68"/>
    <w:rsid w:val="00B550BC"/>
    <w:rsid w:val="00B55CB2"/>
    <w:rsid w:val="00B57961"/>
    <w:rsid w:val="00B57CB6"/>
    <w:rsid w:val="00B6415C"/>
    <w:rsid w:val="00B659B9"/>
    <w:rsid w:val="00B66E4A"/>
    <w:rsid w:val="00B729D5"/>
    <w:rsid w:val="00B75121"/>
    <w:rsid w:val="00B772B4"/>
    <w:rsid w:val="00B81EEC"/>
    <w:rsid w:val="00B828BF"/>
    <w:rsid w:val="00B84AE6"/>
    <w:rsid w:val="00B92B95"/>
    <w:rsid w:val="00B94C78"/>
    <w:rsid w:val="00B96310"/>
    <w:rsid w:val="00BA06EE"/>
    <w:rsid w:val="00BA2E9B"/>
    <w:rsid w:val="00BA2ED5"/>
    <w:rsid w:val="00BA33E9"/>
    <w:rsid w:val="00BA4FD1"/>
    <w:rsid w:val="00BA55D3"/>
    <w:rsid w:val="00BA5D22"/>
    <w:rsid w:val="00BA62C2"/>
    <w:rsid w:val="00BB079D"/>
    <w:rsid w:val="00BB4827"/>
    <w:rsid w:val="00BB56B2"/>
    <w:rsid w:val="00BC42C7"/>
    <w:rsid w:val="00BC47AF"/>
    <w:rsid w:val="00BC4D0A"/>
    <w:rsid w:val="00BC5D7A"/>
    <w:rsid w:val="00BC6D07"/>
    <w:rsid w:val="00BC6D97"/>
    <w:rsid w:val="00BC7241"/>
    <w:rsid w:val="00BD0BF1"/>
    <w:rsid w:val="00BD1BFC"/>
    <w:rsid w:val="00BD2226"/>
    <w:rsid w:val="00BD2C49"/>
    <w:rsid w:val="00BD3165"/>
    <w:rsid w:val="00BD42DC"/>
    <w:rsid w:val="00BD4F71"/>
    <w:rsid w:val="00BD52AE"/>
    <w:rsid w:val="00BD6BC4"/>
    <w:rsid w:val="00BE0D55"/>
    <w:rsid w:val="00BE1352"/>
    <w:rsid w:val="00BE29EB"/>
    <w:rsid w:val="00BE5AA2"/>
    <w:rsid w:val="00BE6D69"/>
    <w:rsid w:val="00BF096F"/>
    <w:rsid w:val="00BF164D"/>
    <w:rsid w:val="00BF3C24"/>
    <w:rsid w:val="00C0158E"/>
    <w:rsid w:val="00C02043"/>
    <w:rsid w:val="00C02D04"/>
    <w:rsid w:val="00C03B79"/>
    <w:rsid w:val="00C05408"/>
    <w:rsid w:val="00C0698F"/>
    <w:rsid w:val="00C134A5"/>
    <w:rsid w:val="00C13E32"/>
    <w:rsid w:val="00C15F20"/>
    <w:rsid w:val="00C16134"/>
    <w:rsid w:val="00C20FC3"/>
    <w:rsid w:val="00C23407"/>
    <w:rsid w:val="00C24CE2"/>
    <w:rsid w:val="00C348E1"/>
    <w:rsid w:val="00C35DCC"/>
    <w:rsid w:val="00C40D6A"/>
    <w:rsid w:val="00C45345"/>
    <w:rsid w:val="00C45E26"/>
    <w:rsid w:val="00C46DE1"/>
    <w:rsid w:val="00C51338"/>
    <w:rsid w:val="00C53DDC"/>
    <w:rsid w:val="00C5461A"/>
    <w:rsid w:val="00C61836"/>
    <w:rsid w:val="00C660BA"/>
    <w:rsid w:val="00C670E2"/>
    <w:rsid w:val="00C67AF0"/>
    <w:rsid w:val="00C7059B"/>
    <w:rsid w:val="00C71A3F"/>
    <w:rsid w:val="00C741D7"/>
    <w:rsid w:val="00C74CE9"/>
    <w:rsid w:val="00C754CB"/>
    <w:rsid w:val="00C80707"/>
    <w:rsid w:val="00C80D2E"/>
    <w:rsid w:val="00C84EF1"/>
    <w:rsid w:val="00C8500D"/>
    <w:rsid w:val="00C86928"/>
    <w:rsid w:val="00C91887"/>
    <w:rsid w:val="00C91A7B"/>
    <w:rsid w:val="00C92208"/>
    <w:rsid w:val="00C93921"/>
    <w:rsid w:val="00CA37C7"/>
    <w:rsid w:val="00CA5915"/>
    <w:rsid w:val="00CA6FB6"/>
    <w:rsid w:val="00CB15AB"/>
    <w:rsid w:val="00CB1BC9"/>
    <w:rsid w:val="00CB31DD"/>
    <w:rsid w:val="00CB508B"/>
    <w:rsid w:val="00CB5540"/>
    <w:rsid w:val="00CB57BA"/>
    <w:rsid w:val="00CB77D8"/>
    <w:rsid w:val="00CC0C9B"/>
    <w:rsid w:val="00CC11EE"/>
    <w:rsid w:val="00CC1A1B"/>
    <w:rsid w:val="00CD5161"/>
    <w:rsid w:val="00CD760F"/>
    <w:rsid w:val="00CE3C4A"/>
    <w:rsid w:val="00CE4E53"/>
    <w:rsid w:val="00CF1DFE"/>
    <w:rsid w:val="00CF2918"/>
    <w:rsid w:val="00CF3266"/>
    <w:rsid w:val="00CF368C"/>
    <w:rsid w:val="00CF4845"/>
    <w:rsid w:val="00CF58CE"/>
    <w:rsid w:val="00CF70A9"/>
    <w:rsid w:val="00D04E37"/>
    <w:rsid w:val="00D066D8"/>
    <w:rsid w:val="00D07269"/>
    <w:rsid w:val="00D10562"/>
    <w:rsid w:val="00D16FD1"/>
    <w:rsid w:val="00D210D1"/>
    <w:rsid w:val="00D232C7"/>
    <w:rsid w:val="00D25FC4"/>
    <w:rsid w:val="00D2657F"/>
    <w:rsid w:val="00D27563"/>
    <w:rsid w:val="00D326CC"/>
    <w:rsid w:val="00D34145"/>
    <w:rsid w:val="00D3444F"/>
    <w:rsid w:val="00D359AD"/>
    <w:rsid w:val="00D36649"/>
    <w:rsid w:val="00D37519"/>
    <w:rsid w:val="00D37861"/>
    <w:rsid w:val="00D43496"/>
    <w:rsid w:val="00D455B4"/>
    <w:rsid w:val="00D45C3D"/>
    <w:rsid w:val="00D46BBE"/>
    <w:rsid w:val="00D51671"/>
    <w:rsid w:val="00D609E6"/>
    <w:rsid w:val="00D60B40"/>
    <w:rsid w:val="00D6119A"/>
    <w:rsid w:val="00D72341"/>
    <w:rsid w:val="00D72838"/>
    <w:rsid w:val="00D73276"/>
    <w:rsid w:val="00D738A8"/>
    <w:rsid w:val="00D73FB4"/>
    <w:rsid w:val="00D74567"/>
    <w:rsid w:val="00D826FD"/>
    <w:rsid w:val="00D8295F"/>
    <w:rsid w:val="00D83018"/>
    <w:rsid w:val="00D836EB"/>
    <w:rsid w:val="00D84F9B"/>
    <w:rsid w:val="00D852BA"/>
    <w:rsid w:val="00D87DDF"/>
    <w:rsid w:val="00D87E8C"/>
    <w:rsid w:val="00D94B25"/>
    <w:rsid w:val="00D97926"/>
    <w:rsid w:val="00DA17FD"/>
    <w:rsid w:val="00DA1AF8"/>
    <w:rsid w:val="00DA2EFE"/>
    <w:rsid w:val="00DA3F06"/>
    <w:rsid w:val="00DA620A"/>
    <w:rsid w:val="00DA7648"/>
    <w:rsid w:val="00DA7CF9"/>
    <w:rsid w:val="00DB0820"/>
    <w:rsid w:val="00DB3A80"/>
    <w:rsid w:val="00DB441C"/>
    <w:rsid w:val="00DB45E3"/>
    <w:rsid w:val="00DB5C14"/>
    <w:rsid w:val="00DB7052"/>
    <w:rsid w:val="00DC21E1"/>
    <w:rsid w:val="00DC7873"/>
    <w:rsid w:val="00DC7A28"/>
    <w:rsid w:val="00DD053D"/>
    <w:rsid w:val="00DD0844"/>
    <w:rsid w:val="00DD2013"/>
    <w:rsid w:val="00DD3A3E"/>
    <w:rsid w:val="00DE0263"/>
    <w:rsid w:val="00DE2094"/>
    <w:rsid w:val="00DE55CA"/>
    <w:rsid w:val="00DE697E"/>
    <w:rsid w:val="00DF386A"/>
    <w:rsid w:val="00DF6663"/>
    <w:rsid w:val="00E046F2"/>
    <w:rsid w:val="00E0658F"/>
    <w:rsid w:val="00E077B5"/>
    <w:rsid w:val="00E10AB3"/>
    <w:rsid w:val="00E10C76"/>
    <w:rsid w:val="00E110CE"/>
    <w:rsid w:val="00E13B91"/>
    <w:rsid w:val="00E13DB1"/>
    <w:rsid w:val="00E15839"/>
    <w:rsid w:val="00E168D9"/>
    <w:rsid w:val="00E17281"/>
    <w:rsid w:val="00E17CB7"/>
    <w:rsid w:val="00E26D59"/>
    <w:rsid w:val="00E27965"/>
    <w:rsid w:val="00E324CC"/>
    <w:rsid w:val="00E35505"/>
    <w:rsid w:val="00E414D2"/>
    <w:rsid w:val="00E415EE"/>
    <w:rsid w:val="00E42E65"/>
    <w:rsid w:val="00E443D5"/>
    <w:rsid w:val="00E44C42"/>
    <w:rsid w:val="00E4574E"/>
    <w:rsid w:val="00E476F4"/>
    <w:rsid w:val="00E52E69"/>
    <w:rsid w:val="00E5713F"/>
    <w:rsid w:val="00E619F7"/>
    <w:rsid w:val="00E62772"/>
    <w:rsid w:val="00E63104"/>
    <w:rsid w:val="00E65ABA"/>
    <w:rsid w:val="00E6723F"/>
    <w:rsid w:val="00E71F16"/>
    <w:rsid w:val="00E72210"/>
    <w:rsid w:val="00E733CA"/>
    <w:rsid w:val="00E7784F"/>
    <w:rsid w:val="00E81B0A"/>
    <w:rsid w:val="00E845B1"/>
    <w:rsid w:val="00E8586D"/>
    <w:rsid w:val="00E86510"/>
    <w:rsid w:val="00E900B3"/>
    <w:rsid w:val="00E9145A"/>
    <w:rsid w:val="00E9146F"/>
    <w:rsid w:val="00E91E89"/>
    <w:rsid w:val="00E91F9F"/>
    <w:rsid w:val="00E963D4"/>
    <w:rsid w:val="00E97AB5"/>
    <w:rsid w:val="00EA08BD"/>
    <w:rsid w:val="00EA2965"/>
    <w:rsid w:val="00EA3286"/>
    <w:rsid w:val="00EA78B9"/>
    <w:rsid w:val="00EB0A13"/>
    <w:rsid w:val="00EB1D1D"/>
    <w:rsid w:val="00EB1F75"/>
    <w:rsid w:val="00EB2CAD"/>
    <w:rsid w:val="00EB2D07"/>
    <w:rsid w:val="00EC06C4"/>
    <w:rsid w:val="00EC1679"/>
    <w:rsid w:val="00EC1DA6"/>
    <w:rsid w:val="00EC3099"/>
    <w:rsid w:val="00EC63D1"/>
    <w:rsid w:val="00ED098B"/>
    <w:rsid w:val="00ED0C67"/>
    <w:rsid w:val="00ED3645"/>
    <w:rsid w:val="00ED49F1"/>
    <w:rsid w:val="00ED668E"/>
    <w:rsid w:val="00ED6A5B"/>
    <w:rsid w:val="00ED7F8B"/>
    <w:rsid w:val="00EE0832"/>
    <w:rsid w:val="00EE452B"/>
    <w:rsid w:val="00EE45D5"/>
    <w:rsid w:val="00EE5261"/>
    <w:rsid w:val="00EE5BC1"/>
    <w:rsid w:val="00EE731D"/>
    <w:rsid w:val="00EF1410"/>
    <w:rsid w:val="00EF14AE"/>
    <w:rsid w:val="00EF45A6"/>
    <w:rsid w:val="00EF5D60"/>
    <w:rsid w:val="00EF612B"/>
    <w:rsid w:val="00F0506F"/>
    <w:rsid w:val="00F05B3A"/>
    <w:rsid w:val="00F06083"/>
    <w:rsid w:val="00F1279D"/>
    <w:rsid w:val="00F16644"/>
    <w:rsid w:val="00F20556"/>
    <w:rsid w:val="00F21B59"/>
    <w:rsid w:val="00F27B99"/>
    <w:rsid w:val="00F3245C"/>
    <w:rsid w:val="00F346FC"/>
    <w:rsid w:val="00F378BA"/>
    <w:rsid w:val="00F37EC1"/>
    <w:rsid w:val="00F40C58"/>
    <w:rsid w:val="00F425A8"/>
    <w:rsid w:val="00F433C3"/>
    <w:rsid w:val="00F44226"/>
    <w:rsid w:val="00F445E8"/>
    <w:rsid w:val="00F44D88"/>
    <w:rsid w:val="00F466B6"/>
    <w:rsid w:val="00F47998"/>
    <w:rsid w:val="00F53FAE"/>
    <w:rsid w:val="00F54CBF"/>
    <w:rsid w:val="00F55642"/>
    <w:rsid w:val="00F56972"/>
    <w:rsid w:val="00F57011"/>
    <w:rsid w:val="00F574D0"/>
    <w:rsid w:val="00F57AF7"/>
    <w:rsid w:val="00F611CA"/>
    <w:rsid w:val="00F627AB"/>
    <w:rsid w:val="00F6516E"/>
    <w:rsid w:val="00F6574F"/>
    <w:rsid w:val="00F659B6"/>
    <w:rsid w:val="00F67C8A"/>
    <w:rsid w:val="00F70F6B"/>
    <w:rsid w:val="00F715C6"/>
    <w:rsid w:val="00F71BE1"/>
    <w:rsid w:val="00F75DF7"/>
    <w:rsid w:val="00F77C53"/>
    <w:rsid w:val="00F77D35"/>
    <w:rsid w:val="00F80480"/>
    <w:rsid w:val="00F84F46"/>
    <w:rsid w:val="00F855F0"/>
    <w:rsid w:val="00F90876"/>
    <w:rsid w:val="00F91DF6"/>
    <w:rsid w:val="00F923CD"/>
    <w:rsid w:val="00F92A13"/>
    <w:rsid w:val="00F9669D"/>
    <w:rsid w:val="00FA20F3"/>
    <w:rsid w:val="00FA28C1"/>
    <w:rsid w:val="00FA2F93"/>
    <w:rsid w:val="00FA4667"/>
    <w:rsid w:val="00FB070F"/>
    <w:rsid w:val="00FB365B"/>
    <w:rsid w:val="00FB366C"/>
    <w:rsid w:val="00FB526C"/>
    <w:rsid w:val="00FB6ACB"/>
    <w:rsid w:val="00FC0258"/>
    <w:rsid w:val="00FC155A"/>
    <w:rsid w:val="00FC2CF8"/>
    <w:rsid w:val="00FC33E6"/>
    <w:rsid w:val="00FC473A"/>
    <w:rsid w:val="00FC4937"/>
    <w:rsid w:val="00FC62C3"/>
    <w:rsid w:val="00FE28CB"/>
    <w:rsid w:val="00FE594D"/>
    <w:rsid w:val="00FE596D"/>
    <w:rsid w:val="00FE68CB"/>
    <w:rsid w:val="00FE77ED"/>
    <w:rsid w:val="00FF0F6F"/>
    <w:rsid w:val="00FF11FC"/>
    <w:rsid w:val="00FF12B6"/>
    <w:rsid w:val="00FF20EE"/>
    <w:rsid w:val="00FF34C5"/>
    <w:rsid w:val="00FF4E89"/>
    <w:rsid w:val="00FF5CE1"/>
    <w:rsid w:val="00FF73F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8609"/>
    <o:shapelayout v:ext="edit">
      <o:idmap v:ext="edit" data="1"/>
    </o:shapelayout>
  </w:shapeDefaults>
  <w:doNotEmbedSmartTags/>
  <w:decimalSymbol w:val=","/>
  <w:listSeparator w:val=";"/>
  <w15:docId w15:val="{EA00CF4A-EDCC-457D-8C00-B5F3024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C1"/>
    <w:pPr>
      <w:spacing w:after="0"/>
    </w:pPr>
    <w:rPr>
      <w:rFonts w:ascii="Century Gothic" w:hAnsi="Century Gothic" w:cs="Times New Roman"/>
      <w:sz w:val="22"/>
      <w:lang w:eastAsia="da-DK"/>
    </w:rPr>
  </w:style>
  <w:style w:type="paragraph" w:styleId="Overskrift1">
    <w:name w:val="heading 1"/>
    <w:basedOn w:val="Normal"/>
    <w:next w:val="Normal"/>
    <w:link w:val="Overskrift1Tegn"/>
    <w:qFormat/>
    <w:rsid w:val="008565C1"/>
    <w:pPr>
      <w:keepNext/>
      <w:spacing w:before="240"/>
      <w:outlineLvl w:val="0"/>
    </w:pPr>
    <w:rPr>
      <w:b/>
      <w:color w:val="000000" w:themeColor="text1"/>
      <w:sz w:val="36"/>
    </w:rPr>
  </w:style>
  <w:style w:type="paragraph" w:styleId="Overskrift2">
    <w:name w:val="heading 2"/>
    <w:basedOn w:val="Normal"/>
    <w:next w:val="Normal"/>
    <w:link w:val="Overskrift2Tegn"/>
    <w:qFormat/>
    <w:rsid w:val="008565C1"/>
    <w:pPr>
      <w:keepNext/>
      <w:outlineLvl w:val="1"/>
    </w:pPr>
    <w:rPr>
      <w:b/>
      <w:sz w:val="26"/>
    </w:rPr>
  </w:style>
  <w:style w:type="paragraph" w:styleId="Overskrift3">
    <w:name w:val="heading 3"/>
    <w:basedOn w:val="Normal"/>
    <w:next w:val="Normal"/>
    <w:link w:val="Overskrift3Tegn"/>
    <w:autoRedefine/>
    <w:qFormat/>
    <w:rsid w:val="00B07EC9"/>
    <w:pPr>
      <w:keepNext/>
      <w:contextualSpacing/>
      <w:jc w:val="both"/>
      <w:outlineLvl w:val="2"/>
    </w:pPr>
    <w:rPr>
      <w:rFonts w:ascii="Times New Roman" w:hAnsi="Times New Roman"/>
      <w:sz w:val="24"/>
      <w:szCs w:val="24"/>
      <w:u w:val="single"/>
    </w:rPr>
  </w:style>
  <w:style w:type="paragraph" w:styleId="Overskrift4">
    <w:name w:val="heading 4"/>
    <w:basedOn w:val="Normal"/>
    <w:next w:val="Normal"/>
    <w:link w:val="Overskrift4Tegn"/>
    <w:qFormat/>
    <w:rsid w:val="00D45C3D"/>
    <w:pPr>
      <w:keepNext/>
      <w:spacing w:before="120" w:after="120"/>
      <w:outlineLvl w:val="3"/>
    </w:pPr>
    <w:rPr>
      <w:rFonts w:eastAsia="Times New Roman"/>
      <w:b/>
    </w:rPr>
  </w:style>
  <w:style w:type="paragraph" w:styleId="Overskrift5">
    <w:name w:val="heading 5"/>
    <w:basedOn w:val="Normal"/>
    <w:next w:val="Normal"/>
    <w:link w:val="Overskrift5Tegn"/>
    <w:qFormat/>
    <w:rsid w:val="00D45C3D"/>
    <w:pPr>
      <w:keepNext/>
      <w:spacing w:after="120"/>
      <w:outlineLvl w:val="4"/>
    </w:pPr>
    <w:rPr>
      <w:rFonts w:eastAsia="Times New Roman"/>
      <w:i/>
    </w:rPr>
  </w:style>
  <w:style w:type="paragraph" w:styleId="Overskrift6">
    <w:name w:val="heading 6"/>
    <w:basedOn w:val="Normal"/>
    <w:next w:val="Normal"/>
    <w:link w:val="Overskrift6Tegn"/>
    <w:qFormat/>
    <w:rsid w:val="00D45C3D"/>
    <w:pPr>
      <w:keepNext/>
      <w:outlineLvl w:val="5"/>
    </w:pPr>
    <w:rPr>
      <w:b/>
    </w:rPr>
  </w:style>
  <w:style w:type="paragraph" w:styleId="Overskrift7">
    <w:name w:val="heading 7"/>
    <w:basedOn w:val="Normal"/>
    <w:next w:val="Normal"/>
    <w:link w:val="Overskrift7Tegn"/>
    <w:qFormat/>
    <w:rsid w:val="00D45C3D"/>
    <w:pPr>
      <w:keepNext/>
      <w:outlineLvl w:val="6"/>
    </w:pPr>
    <w:rPr>
      <w:rFonts w:eastAsia="Times New Roman"/>
      <w:b/>
    </w:rPr>
  </w:style>
  <w:style w:type="paragraph" w:styleId="Overskrift8">
    <w:name w:val="heading 8"/>
    <w:basedOn w:val="Normal"/>
    <w:next w:val="Normal"/>
    <w:link w:val="Overskrift8Tegn"/>
    <w:qFormat/>
    <w:rsid w:val="00D45C3D"/>
    <w:pPr>
      <w:keepNext/>
      <w:outlineLvl w:val="7"/>
    </w:pPr>
    <w:rPr>
      <w:i/>
    </w:rPr>
  </w:style>
  <w:style w:type="paragraph" w:styleId="Overskrift9">
    <w:name w:val="heading 9"/>
    <w:basedOn w:val="Normal"/>
    <w:next w:val="Normal"/>
    <w:link w:val="Overskrift9Tegn"/>
    <w:qFormat/>
    <w:rsid w:val="00D45C3D"/>
    <w:pPr>
      <w:keepNext/>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65C1"/>
    <w:rPr>
      <w:rFonts w:ascii="Century Gothic" w:hAnsi="Century Gothic" w:cs="Times New Roman"/>
      <w:b/>
      <w:color w:val="000000" w:themeColor="text1"/>
      <w:sz w:val="36"/>
      <w:lang w:eastAsia="da-DK"/>
    </w:rPr>
  </w:style>
  <w:style w:type="character" w:customStyle="1" w:styleId="Overskrift2Tegn">
    <w:name w:val="Overskrift 2 Tegn"/>
    <w:basedOn w:val="Standardskrifttypeiafsnit"/>
    <w:link w:val="Overskrift2"/>
    <w:rsid w:val="008565C1"/>
    <w:rPr>
      <w:rFonts w:ascii="Century Gothic" w:hAnsi="Century Gothic" w:cs="Times New Roman"/>
      <w:b/>
      <w:sz w:val="26"/>
      <w:lang w:eastAsia="da-DK"/>
    </w:rPr>
  </w:style>
  <w:style w:type="character" w:customStyle="1" w:styleId="Overskrift3Tegn">
    <w:name w:val="Overskrift 3 Tegn"/>
    <w:basedOn w:val="Standardskrifttypeiafsnit"/>
    <w:link w:val="Overskrift3"/>
    <w:rsid w:val="00B07EC9"/>
    <w:rPr>
      <w:rFonts w:ascii="Times New Roman" w:hAnsi="Times New Roman" w:cs="Times New Roman"/>
      <w:sz w:val="24"/>
      <w:szCs w:val="24"/>
      <w:u w:val="single"/>
      <w:lang w:eastAsia="da-DK"/>
    </w:rPr>
  </w:style>
  <w:style w:type="character" w:customStyle="1" w:styleId="Overskrift4Tegn">
    <w:name w:val="Overskrift 4 Tegn"/>
    <w:basedOn w:val="Standardskrifttypeiafsnit"/>
    <w:link w:val="Overskrift4"/>
    <w:rsid w:val="00D45C3D"/>
    <w:rPr>
      <w:rFonts w:ascii="Arial" w:eastAsia="Times New Roman" w:hAnsi="Arial" w:cs="Times New Roman"/>
      <w:b/>
      <w:sz w:val="24"/>
      <w:lang w:eastAsia="da-DK"/>
    </w:rPr>
  </w:style>
  <w:style w:type="character" w:customStyle="1" w:styleId="Overskrift5Tegn">
    <w:name w:val="Overskrift 5 Tegn"/>
    <w:basedOn w:val="Standardskrifttypeiafsnit"/>
    <w:link w:val="Overskrift5"/>
    <w:rsid w:val="00D45C3D"/>
    <w:rPr>
      <w:rFonts w:ascii="Arial" w:eastAsia="Times New Roman" w:hAnsi="Arial" w:cs="Times New Roman"/>
      <w:i/>
      <w:sz w:val="24"/>
      <w:lang w:eastAsia="da-DK"/>
    </w:rPr>
  </w:style>
  <w:style w:type="character" w:customStyle="1" w:styleId="Overskrift6Tegn">
    <w:name w:val="Overskrift 6 Tegn"/>
    <w:basedOn w:val="Standardskrifttypeiafsnit"/>
    <w:link w:val="Overskrift6"/>
    <w:rsid w:val="00D45C3D"/>
    <w:rPr>
      <w:rFonts w:ascii="Arial" w:eastAsia="Times" w:hAnsi="Arial" w:cs="Times New Roman"/>
      <w:b/>
      <w:sz w:val="22"/>
      <w:lang w:eastAsia="da-DK"/>
    </w:rPr>
  </w:style>
  <w:style w:type="character" w:customStyle="1" w:styleId="Overskrift7Tegn">
    <w:name w:val="Overskrift 7 Tegn"/>
    <w:basedOn w:val="Standardskrifttypeiafsnit"/>
    <w:link w:val="Overskrift7"/>
    <w:rsid w:val="00D45C3D"/>
    <w:rPr>
      <w:rFonts w:ascii="Arial" w:eastAsia="Times New Roman" w:hAnsi="Arial" w:cs="Times New Roman"/>
      <w:b/>
      <w:sz w:val="24"/>
      <w:lang w:eastAsia="da-DK"/>
    </w:rPr>
  </w:style>
  <w:style w:type="character" w:customStyle="1" w:styleId="Overskrift8Tegn">
    <w:name w:val="Overskrift 8 Tegn"/>
    <w:basedOn w:val="Standardskrifttypeiafsnit"/>
    <w:link w:val="Overskrift8"/>
    <w:rsid w:val="00D45C3D"/>
    <w:rPr>
      <w:rFonts w:ascii="Arial" w:eastAsia="Times" w:hAnsi="Arial" w:cs="Times New Roman"/>
      <w:i/>
      <w:sz w:val="22"/>
      <w:lang w:eastAsia="da-DK"/>
    </w:rPr>
  </w:style>
  <w:style w:type="character" w:customStyle="1" w:styleId="Overskrift9Tegn">
    <w:name w:val="Overskrift 9 Tegn"/>
    <w:basedOn w:val="Standardskrifttypeiafsnit"/>
    <w:link w:val="Overskrift9"/>
    <w:rsid w:val="00D45C3D"/>
    <w:rPr>
      <w:rFonts w:ascii="Arial" w:eastAsia="Times" w:hAnsi="Arial" w:cs="Times New Roman"/>
      <w:b/>
      <w:i/>
      <w:sz w:val="22"/>
      <w:lang w:eastAsia="da-DK"/>
    </w:rPr>
  </w:style>
  <w:style w:type="table" w:customStyle="1" w:styleId="TableNormal">
    <w:name w:val="Table Normal"/>
    <w:semiHidden/>
    <w:rsid w:val="00054B6F"/>
    <w:tblPr>
      <w:tblInd w:w="0" w:type="dxa"/>
      <w:tblCellMar>
        <w:top w:w="0" w:type="dxa"/>
        <w:left w:w="108" w:type="dxa"/>
        <w:bottom w:w="0" w:type="dxa"/>
        <w:right w:w="108" w:type="dxa"/>
      </w:tblCellMar>
    </w:tblPr>
  </w:style>
  <w:style w:type="paragraph" w:customStyle="1" w:styleId="punkt">
    <w:name w:val="punkt"/>
    <w:basedOn w:val="Normal"/>
    <w:rsid w:val="001F1BE9"/>
    <w:pPr>
      <w:widowControl w:val="0"/>
      <w:autoSpaceDE w:val="0"/>
      <w:autoSpaceDN w:val="0"/>
      <w:adjustRightInd w:val="0"/>
      <w:spacing w:line="260" w:lineRule="atLeast"/>
      <w:ind w:left="360" w:hanging="360"/>
      <w:textAlignment w:val="center"/>
    </w:pPr>
    <w:rPr>
      <w:rFonts w:ascii="CenturyGothic" w:hAnsi="CenturyGothic" w:cs="CenturyGothic"/>
      <w:color w:val="000000"/>
      <w:szCs w:val="22"/>
      <w:lang w:val="en-GB" w:eastAsia="ja-JP"/>
    </w:rPr>
  </w:style>
  <w:style w:type="paragraph" w:customStyle="1" w:styleId="a">
    <w:basedOn w:val="Normal"/>
    <w:next w:val="Normal"/>
    <w:autoRedefine/>
    <w:rsid w:val="00D45C3D"/>
    <w:pPr>
      <w:ind w:left="720"/>
    </w:pPr>
    <w:rPr>
      <w:rFonts w:eastAsia="Times New Roman"/>
      <w:i/>
      <w:sz w:val="24"/>
    </w:rPr>
  </w:style>
  <w:style w:type="paragraph" w:customStyle="1" w:styleId="Default">
    <w:name w:val="Default"/>
    <w:rsid w:val="001F1BE9"/>
    <w:pPr>
      <w:spacing w:after="0"/>
    </w:pPr>
    <w:rPr>
      <w:rFonts w:ascii="Century Gothic" w:eastAsia="Times New Roman" w:hAnsi="Century Gothic" w:cs="Times New Roman"/>
      <w:color w:val="000000"/>
      <w:sz w:val="22"/>
      <w:lang w:eastAsia="da-DK"/>
    </w:rPr>
  </w:style>
  <w:style w:type="character" w:styleId="BesgtLink">
    <w:name w:val="FollowedHyperlink"/>
    <w:basedOn w:val="Standardskrifttypeiafsnit"/>
    <w:uiPriority w:val="99"/>
    <w:unhideWhenUsed/>
    <w:rsid w:val="00D45C3D"/>
    <w:rPr>
      <w:color w:val="AF4553" w:themeColor="followedHyperlink"/>
      <w:u w:val="single"/>
    </w:rPr>
  </w:style>
  <w:style w:type="paragraph" w:styleId="Sidefod">
    <w:name w:val="footer"/>
    <w:basedOn w:val="Normal"/>
    <w:link w:val="SidefodTegn"/>
    <w:unhideWhenUsed/>
    <w:rsid w:val="005875CB"/>
    <w:pPr>
      <w:tabs>
        <w:tab w:val="center" w:pos="4819"/>
        <w:tab w:val="right" w:pos="9638"/>
      </w:tabs>
    </w:pPr>
    <w:rPr>
      <w:sz w:val="17"/>
    </w:rPr>
  </w:style>
  <w:style w:type="character" w:customStyle="1" w:styleId="SidefodTegn">
    <w:name w:val="Sidefod Tegn"/>
    <w:basedOn w:val="Standardskrifttypeiafsnit"/>
    <w:link w:val="Sidefod"/>
    <w:uiPriority w:val="99"/>
    <w:rsid w:val="005875CB"/>
    <w:rPr>
      <w:rFonts w:ascii="Century Gothic" w:hAnsi="Century Gothic" w:cs="Times New Roman"/>
      <w:sz w:val="17"/>
      <w:lang w:eastAsia="da-DK"/>
    </w:rPr>
  </w:style>
  <w:style w:type="character" w:styleId="Fodnotehenvisning">
    <w:name w:val="footnote reference"/>
    <w:basedOn w:val="Standardskrifttypeiafsnit"/>
    <w:unhideWhenUsed/>
    <w:rsid w:val="00D45C3D"/>
    <w:rPr>
      <w:vertAlign w:val="superscript"/>
    </w:rPr>
  </w:style>
  <w:style w:type="paragraph" w:styleId="Fodnotetekst">
    <w:name w:val="footnote text"/>
    <w:basedOn w:val="Normal"/>
    <w:link w:val="FodnotetekstTegn"/>
    <w:unhideWhenUsed/>
    <w:rsid w:val="00D45C3D"/>
    <w:rPr>
      <w:szCs w:val="24"/>
    </w:rPr>
  </w:style>
  <w:style w:type="character" w:customStyle="1" w:styleId="FodnotetekstTegn">
    <w:name w:val="Fodnotetekst Tegn"/>
    <w:basedOn w:val="Standardskrifttypeiafsnit"/>
    <w:link w:val="Fodnotetekst"/>
    <w:rsid w:val="00D45C3D"/>
    <w:rPr>
      <w:sz w:val="24"/>
      <w:szCs w:val="24"/>
    </w:rPr>
  </w:style>
  <w:style w:type="paragraph" w:customStyle="1" w:styleId="Forfatter">
    <w:name w:val="Forfatter"/>
    <w:basedOn w:val="Overskrift1"/>
    <w:rsid w:val="00D45C3D"/>
    <w:rPr>
      <w:sz w:val="32"/>
    </w:rPr>
  </w:style>
  <w:style w:type="paragraph" w:customStyle="1" w:styleId="Forsideoverskrift">
    <w:name w:val="Forside overskrift"/>
    <w:basedOn w:val="Overskrift1"/>
    <w:rsid w:val="00D45C3D"/>
    <w:rPr>
      <w:b w:val="0"/>
      <w:color w:val="FF0000"/>
      <w:sz w:val="100"/>
    </w:rPr>
  </w:style>
  <w:style w:type="paragraph" w:styleId="Sidehoved">
    <w:name w:val="header"/>
    <w:basedOn w:val="Normal"/>
    <w:link w:val="SidehovedTegn"/>
    <w:unhideWhenUsed/>
    <w:rsid w:val="00D45C3D"/>
    <w:pPr>
      <w:tabs>
        <w:tab w:val="center" w:pos="4819"/>
        <w:tab w:val="right" w:pos="9638"/>
      </w:tabs>
    </w:pPr>
  </w:style>
  <w:style w:type="character" w:customStyle="1" w:styleId="SidehovedTegn">
    <w:name w:val="Sidehoved Tegn"/>
    <w:basedOn w:val="Standardskrifttypeiafsnit"/>
    <w:link w:val="Sidehoved"/>
    <w:rsid w:val="00D45C3D"/>
    <w:rPr>
      <w:sz w:val="24"/>
    </w:rPr>
  </w:style>
  <w:style w:type="character" w:customStyle="1" w:styleId="HTML-skrivemaskine3">
    <w:name w:val="HTML-skrivemaskine3"/>
    <w:rsid w:val="001F1BE9"/>
    <w:rPr>
      <w:rFonts w:ascii="Century Gothic" w:hAnsi="Century Gothic" w:cs="Arial"/>
      <w:color w:val="000000"/>
      <w:sz w:val="22"/>
      <w:szCs w:val="22"/>
    </w:rPr>
  </w:style>
  <w:style w:type="character" w:styleId="Hyperlink">
    <w:name w:val="Hyperlink"/>
    <w:aliases w:val="Link"/>
    <w:basedOn w:val="Standardskrifttypeiafsnit"/>
    <w:qFormat/>
    <w:rsid w:val="001F6CD5"/>
    <w:rPr>
      <w:rFonts w:ascii="Century Gothic" w:hAnsi="Century Gothic"/>
      <w:b/>
      <w:color w:val="8CAA45" w:themeColor="background2"/>
      <w:u w:val="single"/>
    </w:rPr>
  </w:style>
  <w:style w:type="character" w:styleId="Sidetal">
    <w:name w:val="page number"/>
    <w:basedOn w:val="Standardskrifttypeiafsnit"/>
    <w:unhideWhenUsed/>
    <w:rsid w:val="001F6CD5"/>
    <w:rPr>
      <w:color w:val="8CAA45" w:themeColor="background2"/>
    </w:rPr>
  </w:style>
  <w:style w:type="paragraph" w:customStyle="1" w:styleId="tabel">
    <w:name w:val="tabel"/>
    <w:basedOn w:val="Normal"/>
    <w:rsid w:val="001F1BE9"/>
    <w:rPr>
      <w:sz w:val="18"/>
    </w:rPr>
  </w:style>
  <w:style w:type="paragraph" w:styleId="Indholdsfortegnelse1">
    <w:name w:val="toc 1"/>
    <w:basedOn w:val="Normal"/>
    <w:next w:val="Normal"/>
    <w:autoRedefine/>
    <w:semiHidden/>
    <w:rsid w:val="00A804B0"/>
    <w:pPr>
      <w:spacing w:before="120"/>
    </w:pPr>
    <w:rPr>
      <w:b/>
      <w:sz w:val="24"/>
      <w:szCs w:val="22"/>
    </w:rPr>
  </w:style>
  <w:style w:type="paragraph" w:customStyle="1" w:styleId="Titelibrevhovede">
    <w:name w:val="Titel i brevhovede"/>
    <w:basedOn w:val="Overskrift2"/>
    <w:autoRedefine/>
    <w:qFormat/>
    <w:rsid w:val="00CA6FB6"/>
    <w:pPr>
      <w:jc w:val="right"/>
    </w:pPr>
    <w:rPr>
      <w:color w:val="8CAA45" w:themeColor="background2"/>
      <w:sz w:val="36"/>
    </w:rPr>
  </w:style>
  <w:style w:type="table" w:styleId="Tabel-Gitter">
    <w:name w:val="Table Grid"/>
    <w:basedOn w:val="Tabel-Normal"/>
    <w:uiPriority w:val="1"/>
    <w:rsid w:val="009F64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
    <w:name w:val="Punktopstilling"/>
    <w:basedOn w:val="Normal"/>
    <w:uiPriority w:val="99"/>
    <w:rsid w:val="001F1BE9"/>
    <w:pPr>
      <w:widowControl w:val="0"/>
      <w:numPr>
        <w:numId w:val="1"/>
      </w:numPr>
      <w:autoSpaceDE w:val="0"/>
      <w:autoSpaceDN w:val="0"/>
      <w:adjustRightInd w:val="0"/>
      <w:spacing w:line="260" w:lineRule="atLeast"/>
      <w:textAlignment w:val="center"/>
    </w:pPr>
    <w:rPr>
      <w:rFonts w:ascii="CenturyGothic" w:hAnsi="CenturyGothic" w:cs="CenturyGothic"/>
      <w:color w:val="000000"/>
      <w:szCs w:val="22"/>
      <w:lang w:val="en-GB" w:eastAsia="ja-JP"/>
    </w:rPr>
  </w:style>
  <w:style w:type="character" w:customStyle="1" w:styleId="understregning">
    <w:name w:val="understregning"/>
    <w:uiPriority w:val="99"/>
    <w:rsid w:val="001F1BE9"/>
    <w:rPr>
      <w:rFonts w:ascii="CenturyGothic" w:hAnsi="CenturyGothic" w:cs="CenturyGothic"/>
      <w:u w:val="single"/>
    </w:rPr>
  </w:style>
  <w:style w:type="paragraph" w:styleId="Markeringsbobletekst">
    <w:name w:val="Balloon Text"/>
    <w:basedOn w:val="Normal"/>
    <w:link w:val="MarkeringsbobletekstTegn"/>
    <w:unhideWhenUsed/>
    <w:rsid w:val="00CB1BC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CB1BC9"/>
    <w:rPr>
      <w:rFonts w:ascii="Lucida Grande" w:hAnsi="Lucida Grande" w:cs="Lucida Grande"/>
      <w:sz w:val="18"/>
      <w:szCs w:val="18"/>
      <w:lang w:eastAsia="da-DK"/>
    </w:rPr>
  </w:style>
  <w:style w:type="paragraph" w:customStyle="1" w:styleId="Underskrift-titelogwww">
    <w:name w:val="Underskrift-titel og www"/>
    <w:basedOn w:val="Normal"/>
    <w:qFormat/>
    <w:rsid w:val="00CC1A1B"/>
    <w:rPr>
      <w:b/>
      <w:color w:val="8CAA45" w:themeColor="background2"/>
      <w:sz w:val="20"/>
    </w:rPr>
  </w:style>
  <w:style w:type="paragraph" w:customStyle="1" w:styleId="Underskrift-navn">
    <w:name w:val="Underskrift - navn"/>
    <w:basedOn w:val="Normal"/>
    <w:qFormat/>
    <w:rsid w:val="00CC1A1B"/>
    <w:rPr>
      <w:b/>
      <w:color w:val="00A1E4" w:themeColor="accent3"/>
      <w:sz w:val="24"/>
      <w:szCs w:val="24"/>
    </w:rPr>
  </w:style>
  <w:style w:type="paragraph" w:customStyle="1" w:styleId="Underskrift-adresse">
    <w:name w:val="Underskrift - adresse"/>
    <w:basedOn w:val="Normal"/>
    <w:qFormat/>
    <w:rsid w:val="00CC1A1B"/>
    <w:rPr>
      <w:sz w:val="20"/>
    </w:rPr>
  </w:style>
  <w:style w:type="paragraph" w:customStyle="1" w:styleId="underskrift">
    <w:name w:val="underskrift"/>
    <w:basedOn w:val="Normal"/>
    <w:rsid w:val="00CC1A1B"/>
    <w:rPr>
      <w:sz w:val="20"/>
    </w:rPr>
  </w:style>
  <w:style w:type="paragraph" w:customStyle="1" w:styleId="under">
    <w:name w:val="under"/>
    <w:basedOn w:val="Normal"/>
    <w:rsid w:val="00CC1A1B"/>
    <w:rPr>
      <w:b/>
      <w:color w:val="8CAA45" w:themeColor="background2"/>
      <w:sz w:val="20"/>
    </w:rPr>
  </w:style>
  <w:style w:type="paragraph" w:customStyle="1" w:styleId="underskri">
    <w:name w:val="underskri"/>
    <w:basedOn w:val="Normal"/>
    <w:rsid w:val="00CC1A1B"/>
    <w:rPr>
      <w:b/>
      <w:color w:val="00A1E4" w:themeColor="accent3"/>
      <w:sz w:val="24"/>
      <w:szCs w:val="24"/>
    </w:rPr>
  </w:style>
  <w:style w:type="paragraph" w:customStyle="1" w:styleId="overskrif">
    <w:name w:val="overskrif"/>
    <w:basedOn w:val="Normal"/>
    <w:rsid w:val="00C741D7"/>
  </w:style>
  <w:style w:type="paragraph" w:styleId="Opstilling-punkttegn">
    <w:name w:val="List Bullet"/>
    <w:basedOn w:val="Normal"/>
    <w:rsid w:val="00312407"/>
    <w:pPr>
      <w:numPr>
        <w:numId w:val="2"/>
      </w:numPr>
      <w:contextualSpacing/>
    </w:pPr>
    <w:rPr>
      <w:rFonts w:ascii="Times New Roman" w:eastAsia="Times New Roman" w:hAnsi="Times New Roman"/>
      <w:sz w:val="24"/>
      <w:szCs w:val="24"/>
    </w:rPr>
  </w:style>
  <w:style w:type="paragraph" w:customStyle="1" w:styleId="bundtekst">
    <w:name w:val="bundtekst"/>
    <w:basedOn w:val="Normal"/>
    <w:uiPriority w:val="99"/>
    <w:rsid w:val="00EE452B"/>
    <w:pPr>
      <w:widowControl w:val="0"/>
      <w:autoSpaceDE w:val="0"/>
      <w:autoSpaceDN w:val="0"/>
      <w:adjustRightInd w:val="0"/>
      <w:spacing w:line="220" w:lineRule="atLeast"/>
      <w:textAlignment w:val="center"/>
    </w:pPr>
    <w:rPr>
      <w:rFonts w:ascii="CenturyGothic" w:hAnsi="CenturyGothic" w:cs="CenturyGothic"/>
      <w:color w:val="000000"/>
      <w:sz w:val="18"/>
      <w:szCs w:val="18"/>
      <w:lang w:val="en-GB" w:eastAsia="ja-JP"/>
    </w:rPr>
  </w:style>
  <w:style w:type="character" w:customStyle="1" w:styleId="Linkformat">
    <w:name w:val="Link format"/>
    <w:uiPriority w:val="99"/>
    <w:rsid w:val="00EE452B"/>
    <w:rPr>
      <w:rFonts w:ascii="CenturyGothic-Bold" w:hAnsi="CenturyGothic-Bold" w:cs="CenturyGothic-Bold"/>
      <w:b/>
      <w:bCs/>
      <w:color w:val="72CB00"/>
      <w:u w:val="thick"/>
    </w:rPr>
  </w:style>
  <w:style w:type="paragraph" w:customStyle="1" w:styleId="brevoverskrift1">
    <w:name w:val="brev overskrift 1"/>
    <w:basedOn w:val="Normal"/>
    <w:uiPriority w:val="99"/>
    <w:rsid w:val="0063765C"/>
    <w:pPr>
      <w:widowControl w:val="0"/>
      <w:autoSpaceDE w:val="0"/>
      <w:autoSpaceDN w:val="0"/>
      <w:adjustRightInd w:val="0"/>
      <w:spacing w:before="227" w:after="170" w:line="480" w:lineRule="atLeast"/>
      <w:textAlignment w:val="center"/>
    </w:pPr>
    <w:rPr>
      <w:rFonts w:ascii="CenturyGothic-Bold" w:hAnsi="CenturyGothic-Bold" w:cs="CenturyGothic-Bold"/>
      <w:b/>
      <w:bCs/>
      <w:color w:val="000000"/>
      <w:sz w:val="44"/>
      <w:szCs w:val="44"/>
      <w:lang w:val="en-GB" w:eastAsia="ja-JP"/>
    </w:rPr>
  </w:style>
  <w:style w:type="paragraph" w:customStyle="1" w:styleId="BasicParagraph">
    <w:name w:val="[Basic Paragraph]"/>
    <w:basedOn w:val="Normal"/>
    <w:uiPriority w:val="99"/>
    <w:rsid w:val="00FA2F9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ja-JP"/>
    </w:rPr>
  </w:style>
  <w:style w:type="paragraph" w:customStyle="1" w:styleId="brevoverskrift2mellemrubrik">
    <w:name w:val="brev overskrift 2 (mellemrubrik)"/>
    <w:basedOn w:val="Normal"/>
    <w:uiPriority w:val="99"/>
    <w:rsid w:val="00FA2F93"/>
    <w:pPr>
      <w:widowControl w:val="0"/>
      <w:autoSpaceDE w:val="0"/>
      <w:autoSpaceDN w:val="0"/>
      <w:adjustRightInd w:val="0"/>
      <w:spacing w:before="113" w:line="280" w:lineRule="atLeast"/>
      <w:textAlignment w:val="center"/>
    </w:pPr>
    <w:rPr>
      <w:rFonts w:ascii="CenturyGothic-Bold" w:hAnsi="CenturyGothic-Bold" w:cs="CenturyGothic-Bold"/>
      <w:b/>
      <w:bCs/>
      <w:color w:val="000000"/>
      <w:sz w:val="26"/>
      <w:szCs w:val="26"/>
      <w:lang w:val="en-GB" w:eastAsia="ja-JP"/>
    </w:rPr>
  </w:style>
  <w:style w:type="paragraph" w:styleId="Listeafsnit">
    <w:name w:val="List Paragraph"/>
    <w:basedOn w:val="Normal"/>
    <w:link w:val="ListeafsnitTegn"/>
    <w:uiPriority w:val="34"/>
    <w:qFormat/>
    <w:rsid w:val="00334F1A"/>
    <w:pPr>
      <w:ind w:left="720"/>
      <w:contextualSpacing/>
    </w:pPr>
  </w:style>
  <w:style w:type="paragraph" w:customStyle="1" w:styleId="Indhold-overskrift">
    <w:name w:val="Indhold - overskrift"/>
    <w:basedOn w:val="Normal"/>
    <w:rsid w:val="00FE68CB"/>
    <w:pPr>
      <w:tabs>
        <w:tab w:val="left" w:pos="284"/>
      </w:tabs>
      <w:spacing w:line="360" w:lineRule="auto"/>
    </w:pPr>
    <w:rPr>
      <w:rFonts w:ascii="Times New Roman" w:eastAsia="Times New Roman" w:hAnsi="Times New Roman"/>
      <w:b/>
      <w:sz w:val="24"/>
    </w:rPr>
  </w:style>
  <w:style w:type="paragraph" w:styleId="Opstilling-talellerbogst">
    <w:name w:val="List Number"/>
    <w:basedOn w:val="Normal"/>
    <w:rsid w:val="00601B6E"/>
    <w:pPr>
      <w:numPr>
        <w:numId w:val="4"/>
      </w:numPr>
      <w:tabs>
        <w:tab w:val="left" w:pos="284"/>
      </w:tabs>
    </w:pPr>
    <w:rPr>
      <w:rFonts w:ascii="Times New Roman" w:eastAsia="Times New Roman" w:hAnsi="Times New Roman"/>
      <w:sz w:val="24"/>
    </w:rPr>
  </w:style>
  <w:style w:type="paragraph" w:customStyle="1" w:styleId="Punkt0">
    <w:name w:val="Punkt"/>
    <w:basedOn w:val="Normal"/>
    <w:next w:val="Overskrift1"/>
    <w:link w:val="PunktTegn"/>
    <w:rsid w:val="00601B6E"/>
    <w:pPr>
      <w:spacing w:after="240"/>
    </w:pPr>
    <w:rPr>
      <w:rFonts w:ascii="Times New Roman" w:eastAsia="Times New Roman" w:hAnsi="Times New Roman"/>
      <w:b/>
      <w:sz w:val="24"/>
      <w:u w:val="single"/>
    </w:rPr>
  </w:style>
  <w:style w:type="paragraph" w:styleId="Brdtekst">
    <w:name w:val="Body Text"/>
    <w:basedOn w:val="Normal"/>
    <w:link w:val="BrdtekstTegn"/>
    <w:rsid w:val="00601B6E"/>
    <w:pPr>
      <w:jc w:val="both"/>
    </w:pPr>
    <w:rPr>
      <w:rFonts w:ascii="Times New Roman" w:eastAsia="Times New Roman" w:hAnsi="Times New Roman"/>
      <w:i/>
      <w:sz w:val="24"/>
    </w:rPr>
  </w:style>
  <w:style w:type="character" w:customStyle="1" w:styleId="BrdtekstTegn">
    <w:name w:val="Brødtekst Tegn"/>
    <w:basedOn w:val="Standardskrifttypeiafsnit"/>
    <w:link w:val="Brdtekst"/>
    <w:rsid w:val="00601B6E"/>
    <w:rPr>
      <w:rFonts w:ascii="Times New Roman" w:eastAsia="Times New Roman" w:hAnsi="Times New Roman" w:cs="Times New Roman"/>
      <w:i/>
      <w:sz w:val="24"/>
      <w:lang w:eastAsia="da-DK"/>
    </w:rPr>
  </w:style>
  <w:style w:type="paragraph" w:customStyle="1" w:styleId="Indhold-punkter">
    <w:name w:val="Indhold - punkter"/>
    <w:basedOn w:val="Normal"/>
    <w:rsid w:val="00601B6E"/>
    <w:pPr>
      <w:numPr>
        <w:numId w:val="3"/>
      </w:numPr>
      <w:tabs>
        <w:tab w:val="clear" w:pos="360"/>
        <w:tab w:val="left" w:pos="454"/>
      </w:tabs>
      <w:spacing w:line="360" w:lineRule="auto"/>
      <w:ind w:left="454" w:hanging="454"/>
    </w:pPr>
    <w:rPr>
      <w:rFonts w:ascii="Times New Roman" w:eastAsia="Times New Roman" w:hAnsi="Times New Roman"/>
      <w:b/>
      <w:sz w:val="24"/>
    </w:rPr>
  </w:style>
  <w:style w:type="paragraph" w:styleId="Dokumentoversigt">
    <w:name w:val="Document Map"/>
    <w:basedOn w:val="Normal"/>
    <w:link w:val="DokumentoversigtTegn"/>
    <w:semiHidden/>
    <w:rsid w:val="00601B6E"/>
    <w:pPr>
      <w:shd w:val="clear" w:color="auto" w:fill="000080"/>
    </w:pPr>
    <w:rPr>
      <w:rFonts w:ascii="Tahoma" w:eastAsia="Times New Roman" w:hAnsi="Tahoma" w:cs="Tahoma"/>
      <w:sz w:val="20"/>
    </w:rPr>
  </w:style>
  <w:style w:type="character" w:customStyle="1" w:styleId="DokumentoversigtTegn">
    <w:name w:val="Dokumentoversigt Tegn"/>
    <w:basedOn w:val="Standardskrifttypeiafsnit"/>
    <w:link w:val="Dokumentoversigt"/>
    <w:semiHidden/>
    <w:rsid w:val="00601B6E"/>
    <w:rPr>
      <w:rFonts w:ascii="Tahoma" w:eastAsia="Times New Roman" w:hAnsi="Tahoma" w:cs="Tahoma"/>
      <w:shd w:val="clear" w:color="auto" w:fill="000080"/>
      <w:lang w:eastAsia="da-DK"/>
    </w:rPr>
  </w:style>
  <w:style w:type="character" w:customStyle="1" w:styleId="PunktTegn">
    <w:name w:val="Punkt Tegn"/>
    <w:link w:val="Punkt0"/>
    <w:locked/>
    <w:rsid w:val="00CB5540"/>
    <w:rPr>
      <w:rFonts w:ascii="Times New Roman" w:eastAsia="Times New Roman" w:hAnsi="Times New Roman" w:cs="Times New Roman"/>
      <w:b/>
      <w:sz w:val="24"/>
      <w:u w:val="single"/>
      <w:lang w:eastAsia="da-DK"/>
    </w:rPr>
  </w:style>
  <w:style w:type="character" w:customStyle="1" w:styleId="ListeafsnitTegn">
    <w:name w:val="Listeafsnit Tegn"/>
    <w:basedOn w:val="Standardskrifttypeiafsnit"/>
    <w:link w:val="Listeafsnit"/>
    <w:uiPriority w:val="34"/>
    <w:rsid w:val="00CB5540"/>
    <w:rPr>
      <w:rFonts w:ascii="Century Gothic" w:hAnsi="Century Gothic" w:cs="Times New Roman"/>
      <w:sz w:val="22"/>
      <w:lang w:eastAsia="da-DK"/>
    </w:rPr>
  </w:style>
  <w:style w:type="paragraph" w:customStyle="1" w:styleId="Standardtekst">
    <w:name w:val="Standardtekst"/>
    <w:basedOn w:val="Normal"/>
    <w:link w:val="StandardtekstTegn"/>
    <w:uiPriority w:val="99"/>
    <w:rsid w:val="00CD760F"/>
    <w:pPr>
      <w:autoSpaceDE w:val="0"/>
      <w:autoSpaceDN w:val="0"/>
      <w:adjustRightInd w:val="0"/>
      <w:spacing w:after="113"/>
    </w:pPr>
    <w:rPr>
      <w:rFonts w:ascii="Trebuchet MS" w:eastAsia="Times New Roman" w:hAnsi="Trebuchet MS"/>
      <w:sz w:val="20"/>
      <w:szCs w:val="24"/>
    </w:rPr>
  </w:style>
  <w:style w:type="character" w:customStyle="1" w:styleId="StandardtekstTegn">
    <w:name w:val="Standardtekst Tegn"/>
    <w:basedOn w:val="Standardskrifttypeiafsnit"/>
    <w:link w:val="Standardtekst"/>
    <w:uiPriority w:val="99"/>
    <w:rsid w:val="00CD760F"/>
    <w:rPr>
      <w:rFonts w:ascii="Trebuchet MS" w:eastAsia="Times New Roman" w:hAnsi="Trebuchet MS" w:cs="Times New Roman"/>
      <w:szCs w:val="24"/>
      <w:lang w:eastAsia="da-DK"/>
    </w:rPr>
  </w:style>
  <w:style w:type="paragraph" w:customStyle="1" w:styleId="Standard">
    <w:name w:val="Standard"/>
    <w:rsid w:val="00060820"/>
    <w:pPr>
      <w:autoSpaceDE w:val="0"/>
      <w:autoSpaceDN w:val="0"/>
      <w:adjustRightInd w:val="0"/>
      <w:spacing w:after="0"/>
      <w:jc w:val="both"/>
    </w:pPr>
    <w:rPr>
      <w:rFonts w:ascii="Arial" w:eastAsia="Times New Roman" w:hAnsi="Arial" w:cs="Arial"/>
      <w:sz w:val="24"/>
      <w:szCs w:val="24"/>
      <w:lang w:eastAsia="da-DK"/>
    </w:rPr>
  </w:style>
  <w:style w:type="table" w:styleId="Tabel-Enkelt1">
    <w:name w:val="Table Simple 1"/>
    <w:basedOn w:val="Tabel-Normal"/>
    <w:rsid w:val="00060820"/>
    <w:pPr>
      <w:spacing w:after="0"/>
    </w:pPr>
    <w:rPr>
      <w:rFonts w:ascii="Times New Roman" w:eastAsia="Times New Roman" w:hAnsi="Times New Roman" w:cs="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remhv">
    <w:name w:val="Emphasis"/>
    <w:basedOn w:val="Standardskrifttypeiafsnit"/>
    <w:uiPriority w:val="20"/>
    <w:qFormat/>
    <w:rsid w:val="00060820"/>
    <w:rPr>
      <w:i/>
      <w:iCs/>
    </w:rPr>
  </w:style>
  <w:style w:type="paragraph" w:styleId="NormalWeb">
    <w:name w:val="Normal (Web)"/>
    <w:basedOn w:val="Normal"/>
    <w:unhideWhenUsed/>
    <w:rsid w:val="00735DEB"/>
    <w:pPr>
      <w:spacing w:after="120"/>
    </w:pPr>
    <w:rPr>
      <w:rFonts w:ascii="Times New Roman" w:eastAsia="Times New Roman" w:hAnsi="Times New Roman"/>
      <w:sz w:val="24"/>
      <w:szCs w:val="24"/>
    </w:rPr>
  </w:style>
  <w:style w:type="paragraph" w:customStyle="1" w:styleId="Indhold">
    <w:name w:val="Indhold"/>
    <w:basedOn w:val="Normal"/>
    <w:rsid w:val="00F466B6"/>
    <w:pPr>
      <w:tabs>
        <w:tab w:val="left" w:pos="284"/>
      </w:tabs>
      <w:spacing w:line="360" w:lineRule="auto"/>
    </w:pPr>
    <w:rPr>
      <w:rFonts w:ascii="Times New Roman" w:eastAsia="Times New Roman" w:hAnsi="Times New Roman"/>
      <w:b/>
      <w:sz w:val="24"/>
    </w:rPr>
  </w:style>
  <w:style w:type="paragraph" w:styleId="Indholdsfortegnelse2">
    <w:name w:val="toc 2"/>
    <w:basedOn w:val="Normal"/>
    <w:next w:val="Normal"/>
    <w:autoRedefine/>
    <w:semiHidden/>
    <w:rsid w:val="00F466B6"/>
    <w:pPr>
      <w:tabs>
        <w:tab w:val="right" w:leader="dot" w:pos="9629"/>
      </w:tabs>
      <w:ind w:left="240"/>
    </w:pPr>
    <w:rPr>
      <w:rFonts w:ascii="Times New Roman" w:eastAsia="Times New Roman" w:hAnsi="Times New Roman"/>
      <w:sz w:val="24"/>
    </w:rPr>
  </w:style>
  <w:style w:type="paragraph" w:styleId="Indholdsfortegnelse3">
    <w:name w:val="toc 3"/>
    <w:basedOn w:val="Normal"/>
    <w:next w:val="Normal"/>
    <w:autoRedefine/>
    <w:semiHidden/>
    <w:rsid w:val="00F466B6"/>
    <w:pPr>
      <w:ind w:left="480"/>
    </w:pPr>
    <w:rPr>
      <w:rFonts w:ascii="Times New Roman" w:eastAsia="Times New Roman" w:hAnsi="Times New Roman"/>
      <w:sz w:val="24"/>
    </w:rPr>
  </w:style>
  <w:style w:type="numbering" w:customStyle="1" w:styleId="Ingenoversigt1">
    <w:name w:val="Ingen oversigt1"/>
    <w:next w:val="Ingenoversigt"/>
    <w:uiPriority w:val="99"/>
    <w:semiHidden/>
    <w:unhideWhenUsed/>
    <w:rsid w:val="00F466B6"/>
  </w:style>
  <w:style w:type="paragraph" w:customStyle="1" w:styleId="xl64">
    <w:name w:val="xl64"/>
    <w:basedOn w:val="Normal"/>
    <w:rsid w:val="00F466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5">
    <w:name w:val="xl65"/>
    <w:basedOn w:val="Normal"/>
    <w:rsid w:val="00F466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6">
    <w:name w:val="xl66"/>
    <w:basedOn w:val="Normal"/>
    <w:rsid w:val="00F466B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7">
    <w:name w:val="xl67"/>
    <w:basedOn w:val="Normal"/>
    <w:rsid w:val="00F466B6"/>
    <w:pP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68">
    <w:name w:val="xl68"/>
    <w:basedOn w:val="Normal"/>
    <w:rsid w:val="00F466B6"/>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69">
    <w:name w:val="xl69"/>
    <w:basedOn w:val="Normal"/>
    <w:rsid w:val="00F466B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0">
    <w:name w:val="xl70"/>
    <w:basedOn w:val="Normal"/>
    <w:rsid w:val="00F466B6"/>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71">
    <w:name w:val="xl71"/>
    <w:basedOn w:val="Normal"/>
    <w:rsid w:val="00F466B6"/>
    <w:pPr>
      <w:spacing w:before="100" w:beforeAutospacing="1" w:after="100" w:afterAutospacing="1"/>
      <w:textAlignment w:val="center"/>
    </w:pPr>
    <w:rPr>
      <w:rFonts w:ascii="Arial Narrow" w:eastAsia="Times New Roman" w:hAnsi="Arial Narrow"/>
      <w:color w:val="000000"/>
      <w:sz w:val="20"/>
    </w:rPr>
  </w:style>
  <w:style w:type="paragraph" w:customStyle="1" w:styleId="xl72">
    <w:name w:val="xl72"/>
    <w:basedOn w:val="Normal"/>
    <w:rsid w:val="00F466B6"/>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3">
    <w:name w:val="xl73"/>
    <w:basedOn w:val="Normal"/>
    <w:rsid w:val="00F466B6"/>
    <w:pPr>
      <w:spacing w:before="100" w:beforeAutospacing="1" w:after="100" w:afterAutospacing="1"/>
      <w:textAlignment w:val="center"/>
    </w:pPr>
    <w:rPr>
      <w:rFonts w:ascii="Arial Narrow" w:eastAsia="Times New Roman" w:hAnsi="Arial Narrow"/>
      <w:color w:val="000000"/>
      <w:sz w:val="20"/>
    </w:rPr>
  </w:style>
  <w:style w:type="paragraph" w:customStyle="1" w:styleId="xl74">
    <w:name w:val="xl74"/>
    <w:basedOn w:val="Normal"/>
    <w:rsid w:val="00F466B6"/>
    <w:pP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5">
    <w:name w:val="xl75"/>
    <w:basedOn w:val="Normal"/>
    <w:rsid w:val="00F466B6"/>
    <w:pP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6">
    <w:name w:val="xl76"/>
    <w:basedOn w:val="Normal"/>
    <w:rsid w:val="00F466B6"/>
    <w:pPr>
      <w:pBdr>
        <w:top w:val="single" w:sz="4" w:space="0" w:color="auto"/>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77">
    <w:name w:val="xl77"/>
    <w:basedOn w:val="Normal"/>
    <w:rsid w:val="00F466B6"/>
    <w:pPr>
      <w:pBdr>
        <w:top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78">
    <w:name w:val="xl78"/>
    <w:basedOn w:val="Normal"/>
    <w:rsid w:val="00F466B6"/>
    <w:pPr>
      <w:pBdr>
        <w:top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9">
    <w:name w:val="xl79"/>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0">
    <w:name w:val="xl80"/>
    <w:basedOn w:val="Normal"/>
    <w:rsid w:val="00F466B6"/>
    <w:pPr>
      <w:pBdr>
        <w:left w:val="single" w:sz="4" w:space="0" w:color="auto"/>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81">
    <w:name w:val="xl81"/>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82">
    <w:name w:val="xl82"/>
    <w:basedOn w:val="Normal"/>
    <w:rsid w:val="00F466B6"/>
    <w:pPr>
      <w:pBdr>
        <w:bottom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3">
    <w:name w:val="xl83"/>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4">
    <w:name w:val="xl84"/>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85">
    <w:name w:val="xl85"/>
    <w:basedOn w:val="Normal"/>
    <w:rsid w:val="00F466B6"/>
    <w:pPr>
      <w:pBdr>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86">
    <w:name w:val="xl86"/>
    <w:basedOn w:val="Normal"/>
    <w:rsid w:val="00F466B6"/>
    <w:pPr>
      <w:spacing w:before="100" w:beforeAutospacing="1" w:after="100" w:afterAutospacing="1"/>
      <w:textAlignment w:val="top"/>
    </w:pPr>
    <w:rPr>
      <w:rFonts w:ascii="Arial Narrow" w:eastAsia="Times New Roman" w:hAnsi="Arial Narrow"/>
      <w:color w:val="000000"/>
      <w:sz w:val="20"/>
    </w:rPr>
  </w:style>
  <w:style w:type="paragraph" w:customStyle="1" w:styleId="xl87">
    <w:name w:val="xl87"/>
    <w:basedOn w:val="Normal"/>
    <w:rsid w:val="00F466B6"/>
    <w:pPr>
      <w:spacing w:before="100" w:beforeAutospacing="1" w:after="100" w:afterAutospacing="1"/>
      <w:jc w:val="right"/>
      <w:textAlignment w:val="center"/>
    </w:pPr>
    <w:rPr>
      <w:rFonts w:ascii="Arial Narrow" w:eastAsia="Times New Roman" w:hAnsi="Arial Narrow"/>
      <w:color w:val="000000"/>
      <w:sz w:val="20"/>
    </w:rPr>
  </w:style>
  <w:style w:type="paragraph" w:customStyle="1" w:styleId="xl88">
    <w:name w:val="xl88"/>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9">
    <w:name w:val="xl89"/>
    <w:basedOn w:val="Normal"/>
    <w:rsid w:val="00F466B6"/>
    <w:pPr>
      <w:pBdr>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0">
    <w:name w:val="xl90"/>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1">
    <w:name w:val="xl91"/>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2">
    <w:name w:val="xl92"/>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3">
    <w:name w:val="xl93"/>
    <w:basedOn w:val="Normal"/>
    <w:rsid w:val="00F466B6"/>
    <w:pPr>
      <w:pBdr>
        <w:top w:val="single" w:sz="4" w:space="0" w:color="auto"/>
        <w:left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4">
    <w:name w:val="xl94"/>
    <w:basedOn w:val="Normal"/>
    <w:rsid w:val="00F466B6"/>
    <w:pPr>
      <w:pBdr>
        <w:left w:val="single" w:sz="8" w:space="0" w:color="auto"/>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5">
    <w:name w:val="xl95"/>
    <w:basedOn w:val="Normal"/>
    <w:rsid w:val="00F466B6"/>
    <w:pPr>
      <w:pBdr>
        <w:top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96">
    <w:name w:val="xl96"/>
    <w:basedOn w:val="Normal"/>
    <w:rsid w:val="00F466B6"/>
    <w:pPr>
      <w:spacing w:before="100" w:beforeAutospacing="1" w:after="100" w:afterAutospacing="1"/>
      <w:textAlignment w:val="top"/>
    </w:pPr>
    <w:rPr>
      <w:rFonts w:ascii="Arial Narrow" w:eastAsia="Times New Roman" w:hAnsi="Arial Narrow"/>
      <w:color w:val="000000"/>
      <w:sz w:val="20"/>
    </w:rPr>
  </w:style>
  <w:style w:type="paragraph" w:customStyle="1" w:styleId="xl97">
    <w:name w:val="xl97"/>
    <w:basedOn w:val="Normal"/>
    <w:rsid w:val="00F466B6"/>
    <w:pP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8">
    <w:name w:val="xl98"/>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9">
    <w:name w:val="xl99"/>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100">
    <w:name w:val="xl100"/>
    <w:basedOn w:val="Normal"/>
    <w:rsid w:val="00F466B6"/>
    <w:pPr>
      <w:pBdr>
        <w:bottom w:val="single" w:sz="4"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101">
    <w:name w:val="xl101"/>
    <w:basedOn w:val="Normal"/>
    <w:rsid w:val="00F466B6"/>
    <w:pPr>
      <w:pBdr>
        <w:top w:val="single" w:sz="8" w:space="0" w:color="auto"/>
        <w:left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2">
    <w:name w:val="xl102"/>
    <w:basedOn w:val="Normal"/>
    <w:rsid w:val="00F466B6"/>
    <w:pPr>
      <w:pBdr>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3">
    <w:name w:val="xl103"/>
    <w:basedOn w:val="Normal"/>
    <w:rsid w:val="00F466B6"/>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04">
    <w:name w:val="xl104"/>
    <w:basedOn w:val="Normal"/>
    <w:rsid w:val="00F466B6"/>
    <w:pPr>
      <w:pBdr>
        <w:top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5">
    <w:name w:val="xl105"/>
    <w:basedOn w:val="Normal"/>
    <w:rsid w:val="00F466B6"/>
    <w:pPr>
      <w:pBdr>
        <w:top w:val="single" w:sz="4" w:space="0" w:color="auto"/>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06">
    <w:name w:val="xl106"/>
    <w:basedOn w:val="Normal"/>
    <w:rsid w:val="00F466B6"/>
    <w:pPr>
      <w:pBdr>
        <w:top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07">
    <w:name w:val="xl107"/>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8">
    <w:name w:val="xl108"/>
    <w:basedOn w:val="Normal"/>
    <w:rsid w:val="00F466B6"/>
    <w:pPr>
      <w:pBdr>
        <w:top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09">
    <w:name w:val="xl109"/>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0">
    <w:name w:val="xl110"/>
    <w:basedOn w:val="Normal"/>
    <w:rsid w:val="00F466B6"/>
    <w:pPr>
      <w:pBdr>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1">
    <w:name w:val="xl111"/>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2">
    <w:name w:val="xl112"/>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3">
    <w:name w:val="xl113"/>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114">
    <w:name w:val="xl114"/>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5">
    <w:name w:val="xl115"/>
    <w:basedOn w:val="Normal"/>
    <w:rsid w:val="00F466B6"/>
    <w:pPr>
      <w:pBdr>
        <w:bottom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6">
    <w:name w:val="xl116"/>
    <w:basedOn w:val="Normal"/>
    <w:rsid w:val="00F466B6"/>
    <w:pPr>
      <w:pBdr>
        <w:left w:val="single" w:sz="4" w:space="0" w:color="auto"/>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7">
    <w:name w:val="xl117"/>
    <w:basedOn w:val="Normal"/>
    <w:rsid w:val="00F466B6"/>
    <w:pPr>
      <w:pBdr>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8">
    <w:name w:val="xl118"/>
    <w:basedOn w:val="Normal"/>
    <w:rsid w:val="00F466B6"/>
    <w:pPr>
      <w:pBdr>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19">
    <w:name w:val="xl119"/>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20">
    <w:name w:val="xl120"/>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styleId="Ingenafstand">
    <w:name w:val="No Spacing"/>
    <w:uiPriority w:val="1"/>
    <w:qFormat/>
    <w:rsid w:val="00892281"/>
    <w:pPr>
      <w:spacing w:after="0"/>
    </w:pPr>
    <w:rPr>
      <w:rFonts w:ascii="Times New Roman" w:eastAsia="Times New Roman" w:hAnsi="Times New Roman" w:cs="Times New Roman"/>
      <w:sz w:val="24"/>
      <w:lang w:eastAsia="da-DK"/>
    </w:rPr>
  </w:style>
  <w:style w:type="paragraph" w:styleId="Brdtekstindrykning">
    <w:name w:val="Body Text Indent"/>
    <w:basedOn w:val="Normal"/>
    <w:link w:val="BrdtekstindrykningTegn"/>
    <w:uiPriority w:val="99"/>
    <w:semiHidden/>
    <w:unhideWhenUsed/>
    <w:rsid w:val="00DE0263"/>
    <w:pPr>
      <w:spacing w:after="120"/>
      <w:ind w:left="283"/>
    </w:pPr>
  </w:style>
  <w:style w:type="character" w:customStyle="1" w:styleId="BrdtekstindrykningTegn">
    <w:name w:val="Brødtekstindrykning Tegn"/>
    <w:basedOn w:val="Standardskrifttypeiafsnit"/>
    <w:link w:val="Brdtekstindrykning"/>
    <w:uiPriority w:val="99"/>
    <w:semiHidden/>
    <w:rsid w:val="00DE0263"/>
    <w:rPr>
      <w:rFonts w:ascii="Century Gothic" w:hAnsi="Century Gothic" w:cs="Times New Roman"/>
      <w:sz w:val="22"/>
      <w:lang w:eastAsia="da-DK"/>
    </w:rPr>
  </w:style>
  <w:style w:type="paragraph" w:styleId="Billedtekst">
    <w:name w:val="caption"/>
    <w:basedOn w:val="Normal"/>
    <w:next w:val="Normal"/>
    <w:unhideWhenUsed/>
    <w:qFormat/>
    <w:rsid w:val="004E6B13"/>
    <w:rPr>
      <w:rFonts w:ascii="Times New Roman" w:eastAsia="Times New Roman" w:hAnsi="Times New Roman"/>
      <w:b/>
      <w:bCs/>
      <w:sz w:val="20"/>
    </w:rPr>
  </w:style>
  <w:style w:type="table" w:styleId="Tabel-Farvet1">
    <w:name w:val="Table Colorful 1"/>
    <w:basedOn w:val="Tabel-Normal"/>
    <w:rsid w:val="002E47B7"/>
    <w:pPr>
      <w:spacing w:after="0"/>
    </w:pPr>
    <w:rPr>
      <w:rFonts w:ascii="Times New Roman" w:eastAsia="Times New Roman" w:hAnsi="Times New Roman" w:cs="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3354">
      <w:bodyDiv w:val="1"/>
      <w:marLeft w:val="0"/>
      <w:marRight w:val="0"/>
      <w:marTop w:val="0"/>
      <w:marBottom w:val="0"/>
      <w:divBdr>
        <w:top w:val="none" w:sz="0" w:space="0" w:color="auto"/>
        <w:left w:val="none" w:sz="0" w:space="0" w:color="auto"/>
        <w:bottom w:val="none" w:sz="0" w:space="0" w:color="auto"/>
        <w:right w:val="none" w:sz="0" w:space="0" w:color="auto"/>
      </w:divBdr>
    </w:div>
    <w:div w:id="956109235">
      <w:bodyDiv w:val="1"/>
      <w:marLeft w:val="0"/>
      <w:marRight w:val="0"/>
      <w:marTop w:val="0"/>
      <w:marBottom w:val="0"/>
      <w:divBdr>
        <w:top w:val="none" w:sz="0" w:space="0" w:color="auto"/>
        <w:left w:val="none" w:sz="0" w:space="0" w:color="auto"/>
        <w:bottom w:val="none" w:sz="0" w:space="0" w:color="auto"/>
        <w:right w:val="none" w:sz="0" w:space="0" w:color="auto"/>
      </w:divBdr>
    </w:div>
    <w:div w:id="1061560656">
      <w:bodyDiv w:val="1"/>
      <w:marLeft w:val="0"/>
      <w:marRight w:val="0"/>
      <w:marTop w:val="0"/>
      <w:marBottom w:val="0"/>
      <w:divBdr>
        <w:top w:val="none" w:sz="0" w:space="0" w:color="auto"/>
        <w:left w:val="none" w:sz="0" w:space="0" w:color="auto"/>
        <w:bottom w:val="none" w:sz="0" w:space="0" w:color="auto"/>
        <w:right w:val="none" w:sz="0" w:space="0" w:color="auto"/>
      </w:divBdr>
    </w:div>
    <w:div w:id="1509102828">
      <w:bodyDiv w:val="1"/>
      <w:marLeft w:val="0"/>
      <w:marRight w:val="0"/>
      <w:marTop w:val="0"/>
      <w:marBottom w:val="0"/>
      <w:divBdr>
        <w:top w:val="none" w:sz="0" w:space="0" w:color="auto"/>
        <w:left w:val="none" w:sz="0" w:space="0" w:color="auto"/>
        <w:bottom w:val="none" w:sz="0" w:space="0" w:color="auto"/>
        <w:right w:val="none" w:sz="0" w:space="0" w:color="auto"/>
      </w:divBdr>
    </w:div>
    <w:div w:id="1745909735">
      <w:bodyDiv w:val="1"/>
      <w:marLeft w:val="0"/>
      <w:marRight w:val="0"/>
      <w:marTop w:val="0"/>
      <w:marBottom w:val="0"/>
      <w:divBdr>
        <w:top w:val="none" w:sz="0" w:space="0" w:color="auto"/>
        <w:left w:val="none" w:sz="0" w:space="0" w:color="auto"/>
        <w:bottom w:val="none" w:sz="0" w:space="0" w:color="auto"/>
        <w:right w:val="none" w:sz="0" w:space="0" w:color="auto"/>
      </w:divBdr>
    </w:div>
    <w:div w:id="1844658679">
      <w:bodyDiv w:val="1"/>
      <w:marLeft w:val="0"/>
      <w:marRight w:val="0"/>
      <w:marTop w:val="0"/>
      <w:marBottom w:val="0"/>
      <w:divBdr>
        <w:top w:val="none" w:sz="0" w:space="0" w:color="auto"/>
        <w:left w:val="none" w:sz="0" w:space="0" w:color="auto"/>
        <w:bottom w:val="none" w:sz="0" w:space="0" w:color="auto"/>
        <w:right w:val="none" w:sz="0" w:space="0" w:color="auto"/>
      </w:divBdr>
    </w:div>
    <w:div w:id="185102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regneark2.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Excel_97-2003-regneark15.xls"/><Relationship Id="rId21" Type="http://schemas.openxmlformats.org/officeDocument/2006/relationships/oleObject" Target="embeddings/Microsoft_Excel_97-2003-regneark6.xls"/><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Excel_97-2003-regneark19.xls"/><Relationship Id="rId50" Type="http://schemas.openxmlformats.org/officeDocument/2006/relationships/image" Target="media/image22.emf"/><Relationship Id="rId55" Type="http://schemas.openxmlformats.org/officeDocument/2006/relationships/oleObject" Target="embeddings/Microsoft_Excel_97-2003-regneark23.xls"/><Relationship Id="rId63" Type="http://schemas.openxmlformats.org/officeDocument/2006/relationships/oleObject" Target="embeddings/Microsoft_Excel_97-2003-regneark27.xls"/><Relationship Id="rId68" Type="http://schemas.openxmlformats.org/officeDocument/2006/relationships/image" Target="media/image31.emf"/><Relationship Id="rId76" Type="http://schemas.openxmlformats.org/officeDocument/2006/relationships/image" Target="media/image35.emf"/><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Microsoft_Excel_97-2003-regneark31.xls"/><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Excel_97-2003-regneark10.xls"/><Relationship Id="rId11" Type="http://schemas.openxmlformats.org/officeDocument/2006/relationships/oleObject" Target="embeddings/Microsoft_Excel_97-2003-regneark1.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Excel_97-2003-regneark14.xls"/><Relationship Id="rId40" Type="http://schemas.openxmlformats.org/officeDocument/2006/relationships/image" Target="media/image17.emf"/><Relationship Id="rId45" Type="http://schemas.openxmlformats.org/officeDocument/2006/relationships/oleObject" Target="embeddings/Microsoft_Excel_97-2003-regneark18.xls"/><Relationship Id="rId53" Type="http://schemas.openxmlformats.org/officeDocument/2006/relationships/oleObject" Target="embeddings/Microsoft_Excel_97-2003-regneark22.xls"/><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oleObject" Target="embeddings/Microsoft_Excel_97-2003-regneark35.xls"/><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Microsoft_Excel_97-2003-regneark26.xls"/><Relationship Id="rId82" Type="http://schemas.openxmlformats.org/officeDocument/2006/relationships/footer" Target="footer1.xml"/><Relationship Id="rId19" Type="http://schemas.openxmlformats.org/officeDocument/2006/relationships/oleObject" Target="embeddings/Microsoft_Excel_97-2003-regneark5.xls"/><Relationship Id="rId4" Type="http://schemas.openxmlformats.org/officeDocument/2006/relationships/settings" Target="settings.xml"/><Relationship Id="rId9" Type="http://schemas.openxmlformats.org/officeDocument/2006/relationships/oleObject" Target="embeddings/Microsoft_Excel_97-2003-regneark.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regneark9.xls"/><Relationship Id="rId30" Type="http://schemas.openxmlformats.org/officeDocument/2006/relationships/image" Target="media/image12.emf"/><Relationship Id="rId35" Type="http://schemas.openxmlformats.org/officeDocument/2006/relationships/oleObject" Target="embeddings/Microsoft_Excel_97-2003-regneark13.xls"/><Relationship Id="rId43" Type="http://schemas.openxmlformats.org/officeDocument/2006/relationships/oleObject" Target="embeddings/Microsoft_Excel_97-2003-regneark17.xls"/><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Excel_97-2003-regneark30.xls"/><Relationship Id="rId77" Type="http://schemas.openxmlformats.org/officeDocument/2006/relationships/oleObject" Target="embeddings/Microsoft_Excel_97-2003-regneark34.xls"/><Relationship Id="rId8" Type="http://schemas.openxmlformats.org/officeDocument/2006/relationships/image" Target="media/image1.emf"/><Relationship Id="rId51" Type="http://schemas.openxmlformats.org/officeDocument/2006/relationships/oleObject" Target="embeddings/Microsoft_Excel_97-2003-regneark21.xls"/><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Excel_97-2003-regneark4.xls"/><Relationship Id="rId25" Type="http://schemas.openxmlformats.org/officeDocument/2006/relationships/oleObject" Target="embeddings/Microsoft_Excel_97-2003-regneark8.xls"/><Relationship Id="rId33" Type="http://schemas.openxmlformats.org/officeDocument/2006/relationships/oleObject" Target="embeddings/Microsoft_Excel_97-2003-regneark12.xls"/><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Excel_97-2003-regneark25.xls"/><Relationship Id="rId67" Type="http://schemas.openxmlformats.org/officeDocument/2006/relationships/oleObject" Target="embeddings/Microsoft_Excel_97-2003-regneark29.xls"/><Relationship Id="rId20" Type="http://schemas.openxmlformats.org/officeDocument/2006/relationships/image" Target="media/image7.emf"/><Relationship Id="rId41" Type="http://schemas.openxmlformats.org/officeDocument/2006/relationships/oleObject" Target="embeddings/Microsoft_Excel_97-2003-regneark16.xls"/><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Microsoft_Excel_97-2003-regneark33.xls"/><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97-2003-regneark3.xls"/><Relationship Id="rId23" Type="http://schemas.openxmlformats.org/officeDocument/2006/relationships/oleObject" Target="embeddings/Microsoft_Excel_97-2003-regneark7.xls"/><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Excel_97-2003-regneark20.xls"/><Relationship Id="rId57" Type="http://schemas.openxmlformats.org/officeDocument/2006/relationships/oleObject" Target="embeddings/Microsoft_Excel_97-2003-regneark24.xls"/><Relationship Id="rId10" Type="http://schemas.openxmlformats.org/officeDocument/2006/relationships/image" Target="media/image2.emf"/><Relationship Id="rId31" Type="http://schemas.openxmlformats.org/officeDocument/2006/relationships/oleObject" Target="embeddings/Microsoft_Excel_97-2003-regneark11.xls"/><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Excel_97-2003-regneark28.xls"/><Relationship Id="rId73" Type="http://schemas.openxmlformats.org/officeDocument/2006/relationships/oleObject" Target="embeddings/Microsoft_Excel_97-2003-regneark32.xls"/><Relationship Id="rId78" Type="http://schemas.openxmlformats.org/officeDocument/2006/relationships/image" Target="media/image36.emf"/><Relationship Id="rId81" Type="http://schemas.openxmlformats.org/officeDocument/2006/relationships/header" Target="header1.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Qeqqata%20Kommunia\M&#248;der\Dagsordensskabelon_grl_dk.dotm" TargetMode="External"/></Relationships>
</file>

<file path=word/theme/theme1.xml><?xml version="1.0" encoding="utf-8"?>
<a:theme xmlns:a="http://schemas.openxmlformats.org/drawingml/2006/main" name="Qeqqata Kommunia1">
  <a:themeElements>
    <a:clrScheme name="QK temafarver">
      <a:dk1>
        <a:srgbClr val="000000"/>
      </a:dk1>
      <a:lt1>
        <a:srgbClr val="D1D3D4"/>
      </a:lt1>
      <a:dk2>
        <a:srgbClr val="82412C"/>
      </a:dk2>
      <a:lt2>
        <a:srgbClr val="8CAA45"/>
      </a:lt2>
      <a:accent1>
        <a:srgbClr val="004A8F"/>
      </a:accent1>
      <a:accent2>
        <a:srgbClr val="E9D777"/>
      </a:accent2>
      <a:accent3>
        <a:srgbClr val="00A1E4"/>
      </a:accent3>
      <a:accent4>
        <a:srgbClr val="DF7F40"/>
      </a:accent4>
      <a:accent5>
        <a:srgbClr val="666666"/>
      </a:accent5>
      <a:accent6>
        <a:srgbClr val="923F8C"/>
      </a:accent6>
      <a:hlink>
        <a:srgbClr val="8CAA45"/>
      </a:hlink>
      <a:folHlink>
        <a:srgbClr val="AF4553"/>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F81E-FC79-40BA-B330-B27A622B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Dagsordensskabelon_grl_dk</Template>
  <TotalTime>138</TotalTime>
  <Pages>35</Pages>
  <Words>8400</Words>
  <Characters>51247</Characters>
  <Application>Microsoft Office Word</Application>
  <DocSecurity>0</DocSecurity>
  <Lines>427</Lines>
  <Paragraphs>119</Paragraphs>
  <ScaleCrop>false</ScaleCrop>
  <HeadingPairs>
    <vt:vector size="2" baseType="variant">
      <vt:variant>
        <vt:lpstr>Titel</vt:lpstr>
      </vt:variant>
      <vt:variant>
        <vt:i4>1</vt:i4>
      </vt:variant>
    </vt:vector>
  </HeadingPairs>
  <TitlesOfParts>
    <vt:vector size="1" baseType="lpstr">
      <vt:lpstr/>
    </vt:vector>
  </TitlesOfParts>
  <Company>irisager.gl</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Evaldsen</dc:creator>
  <cp:lastModifiedBy>Elisabeth Banemann</cp:lastModifiedBy>
  <cp:revision>5</cp:revision>
  <cp:lastPrinted>2019-05-02T17:40:00Z</cp:lastPrinted>
  <dcterms:created xsi:type="dcterms:W3CDTF">2019-05-06T12:52:00Z</dcterms:created>
  <dcterms:modified xsi:type="dcterms:W3CDTF">2019-05-07T16:48:00Z</dcterms:modified>
</cp:coreProperties>
</file>